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73CDB" w14:textId="77777777" w:rsidR="00CE601F" w:rsidRDefault="00CE601F" w:rsidP="00BD672C">
      <w:pPr>
        <w:tabs>
          <w:tab w:val="left" w:pos="885"/>
        </w:tabs>
        <w:spacing w:line="240" w:lineRule="auto"/>
        <w:rPr>
          <w:rFonts w:eastAsiaTheme="minorHAnsi" w:cs="Times New Roman"/>
          <w:b/>
          <w:color w:val="004F6B"/>
          <w:sz w:val="24"/>
          <w:szCs w:val="24"/>
          <w:highlight w:val="yellow"/>
          <w:lang w:eastAsia="en-GB"/>
        </w:rPr>
      </w:pPr>
    </w:p>
    <w:p w14:paraId="362DE4DE" w14:textId="25FC9598" w:rsidR="001D4743" w:rsidRPr="00603B16" w:rsidRDefault="003766EB" w:rsidP="00BD672C">
      <w:pPr>
        <w:tabs>
          <w:tab w:val="left" w:pos="885"/>
        </w:tabs>
        <w:spacing w:line="240" w:lineRule="auto"/>
        <w:rPr>
          <w:rFonts w:eastAsiaTheme="minorHAnsi" w:cs="Times New Roman"/>
          <w:b/>
          <w:color w:val="004F6B"/>
          <w:sz w:val="24"/>
          <w:szCs w:val="24"/>
          <w:lang w:eastAsia="en-GB"/>
        </w:rPr>
      </w:pPr>
      <w:r w:rsidRPr="003766EB">
        <w:rPr>
          <w:rFonts w:eastAsiaTheme="minorHAnsi" w:cs="Times New Roman"/>
          <w:b/>
          <w:color w:val="004F6B"/>
          <w:sz w:val="24"/>
          <w:szCs w:val="24"/>
          <w:lang w:eastAsia="en-GB"/>
        </w:rPr>
        <w:t>28th</w:t>
      </w:r>
      <w:r w:rsidR="00483938" w:rsidRPr="003766EB">
        <w:rPr>
          <w:rFonts w:eastAsiaTheme="minorHAnsi" w:cs="Times New Roman"/>
          <w:b/>
          <w:color w:val="004F6B"/>
          <w:sz w:val="24"/>
          <w:szCs w:val="24"/>
          <w:lang w:eastAsia="en-GB"/>
        </w:rPr>
        <w:t xml:space="preserve"> </w:t>
      </w:r>
      <w:r w:rsidR="000E0828" w:rsidRPr="003766EB">
        <w:rPr>
          <w:rFonts w:eastAsiaTheme="minorHAnsi" w:cs="Times New Roman"/>
          <w:b/>
          <w:color w:val="004F6B"/>
          <w:sz w:val="24"/>
          <w:szCs w:val="24"/>
          <w:lang w:eastAsia="en-GB"/>
        </w:rPr>
        <w:t>September</w:t>
      </w:r>
      <w:r w:rsidR="00BD672C" w:rsidRPr="003766EB">
        <w:rPr>
          <w:rFonts w:eastAsiaTheme="minorHAnsi" w:cs="Times New Roman"/>
          <w:b/>
          <w:color w:val="004F6B"/>
          <w:sz w:val="24"/>
          <w:szCs w:val="24"/>
          <w:lang w:eastAsia="en-GB"/>
        </w:rPr>
        <w:t xml:space="preserve"> 2020</w:t>
      </w:r>
    </w:p>
    <w:p w14:paraId="1105D693" w14:textId="77777777" w:rsidR="001C2DF9" w:rsidRDefault="001C2DF9" w:rsidP="00240587">
      <w:pPr>
        <w:spacing w:line="240" w:lineRule="auto"/>
        <w:ind w:left="426"/>
        <w:jc w:val="center"/>
        <w:rPr>
          <w:rFonts w:eastAsiaTheme="minorHAnsi" w:cs="Times New Roman"/>
          <w:b/>
          <w:bCs/>
          <w:color w:val="004F6B"/>
          <w:sz w:val="24"/>
          <w:szCs w:val="24"/>
          <w:lang w:eastAsia="en-GB"/>
        </w:rPr>
      </w:pPr>
    </w:p>
    <w:p w14:paraId="332E3BDD" w14:textId="77777777" w:rsidR="00CE601F" w:rsidRDefault="00CE601F" w:rsidP="00030784">
      <w:pPr>
        <w:autoSpaceDE w:val="0"/>
        <w:autoSpaceDN w:val="0"/>
        <w:adjustRightInd w:val="0"/>
        <w:spacing w:line="240" w:lineRule="auto"/>
        <w:jc w:val="center"/>
        <w:rPr>
          <w:rFonts w:cs="Tahoma"/>
          <w:b/>
          <w:bCs/>
          <w:color w:val="004F6B"/>
          <w:sz w:val="28"/>
          <w:szCs w:val="28"/>
          <w:lang w:eastAsia="en-GB"/>
        </w:rPr>
      </w:pPr>
    </w:p>
    <w:p w14:paraId="2A4C0C1C" w14:textId="0F924301" w:rsidR="00FB5D37" w:rsidRDefault="003766EB" w:rsidP="00030784">
      <w:pPr>
        <w:autoSpaceDE w:val="0"/>
        <w:autoSpaceDN w:val="0"/>
        <w:adjustRightInd w:val="0"/>
        <w:spacing w:line="240" w:lineRule="auto"/>
        <w:jc w:val="center"/>
        <w:rPr>
          <w:rFonts w:cs="Tahoma"/>
          <w:b/>
          <w:bCs/>
          <w:color w:val="004F6B"/>
          <w:sz w:val="28"/>
          <w:szCs w:val="28"/>
          <w:lang w:eastAsia="en-GB"/>
        </w:rPr>
      </w:pPr>
      <w:r>
        <w:rPr>
          <w:rFonts w:cs="Tahoma"/>
          <w:b/>
          <w:bCs/>
          <w:color w:val="004F6B"/>
          <w:sz w:val="28"/>
          <w:szCs w:val="28"/>
          <w:lang w:eastAsia="en-GB"/>
        </w:rPr>
        <w:t>“</w:t>
      </w:r>
      <w:r w:rsidR="00FB5D37">
        <w:rPr>
          <w:rFonts w:cs="Tahoma"/>
          <w:b/>
          <w:bCs/>
          <w:color w:val="004F6B"/>
          <w:sz w:val="28"/>
          <w:szCs w:val="28"/>
          <w:lang w:eastAsia="en-GB"/>
        </w:rPr>
        <w:t xml:space="preserve">A </w:t>
      </w:r>
      <w:r>
        <w:rPr>
          <w:rFonts w:cs="Tahoma"/>
          <w:b/>
          <w:bCs/>
          <w:color w:val="004F6B"/>
          <w:sz w:val="28"/>
          <w:szCs w:val="28"/>
          <w:lang w:eastAsia="en-GB"/>
        </w:rPr>
        <w:t>g</w:t>
      </w:r>
      <w:r w:rsidR="00FB5D37">
        <w:rPr>
          <w:rFonts w:cs="Tahoma"/>
          <w:b/>
          <w:bCs/>
          <w:color w:val="004F6B"/>
          <w:sz w:val="28"/>
          <w:szCs w:val="28"/>
          <w:lang w:eastAsia="en-GB"/>
        </w:rPr>
        <w:t xml:space="preserve">ood </w:t>
      </w:r>
      <w:r>
        <w:rPr>
          <w:rFonts w:cs="Tahoma"/>
          <w:b/>
          <w:bCs/>
          <w:color w:val="004F6B"/>
          <w:sz w:val="28"/>
          <w:szCs w:val="28"/>
          <w:lang w:eastAsia="en-GB"/>
        </w:rPr>
        <w:t>s</w:t>
      </w:r>
      <w:r w:rsidR="00FB5D37">
        <w:rPr>
          <w:rFonts w:cs="Tahoma"/>
          <w:b/>
          <w:bCs/>
          <w:color w:val="004F6B"/>
          <w:sz w:val="28"/>
          <w:szCs w:val="28"/>
          <w:lang w:eastAsia="en-GB"/>
        </w:rPr>
        <w:t xml:space="preserve">end </w:t>
      </w:r>
      <w:r>
        <w:rPr>
          <w:rFonts w:cs="Tahoma"/>
          <w:b/>
          <w:bCs/>
          <w:color w:val="004F6B"/>
          <w:sz w:val="28"/>
          <w:szCs w:val="28"/>
          <w:lang w:eastAsia="en-GB"/>
        </w:rPr>
        <w:t>o</w:t>
      </w:r>
      <w:r w:rsidR="00FB5D37">
        <w:rPr>
          <w:rFonts w:cs="Tahoma"/>
          <w:b/>
          <w:bCs/>
          <w:color w:val="004F6B"/>
          <w:sz w:val="28"/>
          <w:szCs w:val="28"/>
          <w:lang w:eastAsia="en-GB"/>
        </w:rPr>
        <w:t>ff</w:t>
      </w:r>
      <w:r>
        <w:rPr>
          <w:rFonts w:cs="Tahoma"/>
          <w:b/>
          <w:bCs/>
          <w:color w:val="004F6B"/>
          <w:sz w:val="28"/>
          <w:szCs w:val="28"/>
          <w:lang w:eastAsia="en-GB"/>
        </w:rPr>
        <w:t>?”</w:t>
      </w:r>
    </w:p>
    <w:p w14:paraId="4A957B37" w14:textId="77777777" w:rsidR="00FB5D37" w:rsidRDefault="00FB5D37" w:rsidP="00030784">
      <w:pPr>
        <w:autoSpaceDE w:val="0"/>
        <w:autoSpaceDN w:val="0"/>
        <w:adjustRightInd w:val="0"/>
        <w:spacing w:line="240" w:lineRule="auto"/>
        <w:jc w:val="center"/>
        <w:rPr>
          <w:rFonts w:cs="Tahoma"/>
          <w:b/>
          <w:bCs/>
          <w:color w:val="004F6B"/>
          <w:sz w:val="28"/>
          <w:szCs w:val="28"/>
          <w:lang w:eastAsia="en-GB"/>
        </w:rPr>
      </w:pPr>
    </w:p>
    <w:p w14:paraId="2E3CBE72" w14:textId="39BF820E" w:rsidR="00030784" w:rsidRPr="001D3001" w:rsidRDefault="003766EB" w:rsidP="00030784">
      <w:pPr>
        <w:autoSpaceDE w:val="0"/>
        <w:autoSpaceDN w:val="0"/>
        <w:adjustRightInd w:val="0"/>
        <w:spacing w:line="240" w:lineRule="auto"/>
        <w:jc w:val="center"/>
        <w:rPr>
          <w:rFonts w:cs="Tahoma"/>
          <w:b/>
          <w:bCs/>
          <w:color w:val="004F6B"/>
          <w:sz w:val="28"/>
          <w:szCs w:val="28"/>
          <w:lang w:eastAsia="en-GB"/>
        </w:rPr>
      </w:pPr>
      <w:r>
        <w:rPr>
          <w:rFonts w:cs="Tahoma"/>
          <w:b/>
          <w:bCs/>
          <w:color w:val="004F6B"/>
          <w:sz w:val="28"/>
          <w:szCs w:val="28"/>
          <w:lang w:eastAsia="en-GB"/>
        </w:rPr>
        <w:t>A n</w:t>
      </w:r>
      <w:r w:rsidR="000E0828" w:rsidRPr="001D3001">
        <w:rPr>
          <w:rFonts w:cs="Tahoma"/>
          <w:b/>
          <w:bCs/>
          <w:color w:val="004F6B"/>
          <w:sz w:val="28"/>
          <w:szCs w:val="28"/>
          <w:lang w:eastAsia="en-GB"/>
        </w:rPr>
        <w:t xml:space="preserve">ew Healthwatch </w:t>
      </w:r>
      <w:r w:rsidR="00483938">
        <w:rPr>
          <w:rFonts w:cs="Tahoma"/>
          <w:b/>
          <w:bCs/>
          <w:color w:val="004F6B"/>
          <w:sz w:val="28"/>
          <w:szCs w:val="28"/>
          <w:lang w:eastAsia="en-GB"/>
        </w:rPr>
        <w:t xml:space="preserve">report </w:t>
      </w:r>
      <w:r w:rsidR="000E0828" w:rsidRPr="001D3001">
        <w:rPr>
          <w:rFonts w:cs="Tahoma"/>
          <w:b/>
          <w:bCs/>
          <w:color w:val="004F6B"/>
          <w:sz w:val="28"/>
          <w:szCs w:val="28"/>
          <w:lang w:eastAsia="en-GB"/>
        </w:rPr>
        <w:t>i</w:t>
      </w:r>
      <w:r w:rsidR="00483938">
        <w:rPr>
          <w:rFonts w:cs="Tahoma"/>
          <w:b/>
          <w:bCs/>
          <w:color w:val="004F6B"/>
          <w:sz w:val="28"/>
          <w:szCs w:val="28"/>
          <w:lang w:eastAsia="en-GB"/>
        </w:rPr>
        <w:t xml:space="preserve">nto End of Life care </w:t>
      </w:r>
    </w:p>
    <w:p w14:paraId="6B62E7D7" w14:textId="0FBB5418" w:rsidR="00030784" w:rsidRDefault="00030784" w:rsidP="00030784">
      <w:pPr>
        <w:autoSpaceDE w:val="0"/>
        <w:autoSpaceDN w:val="0"/>
        <w:adjustRightInd w:val="0"/>
        <w:spacing w:line="240" w:lineRule="auto"/>
        <w:rPr>
          <w:rFonts w:cs="Tahoma"/>
          <w:color w:val="004F6B"/>
          <w:sz w:val="24"/>
          <w:szCs w:val="24"/>
          <w:lang w:eastAsia="en-GB"/>
        </w:rPr>
      </w:pPr>
    </w:p>
    <w:p w14:paraId="2095E926" w14:textId="77777777" w:rsidR="00CE601F" w:rsidRDefault="00CE601F" w:rsidP="00030784">
      <w:pPr>
        <w:autoSpaceDE w:val="0"/>
        <w:autoSpaceDN w:val="0"/>
        <w:adjustRightInd w:val="0"/>
        <w:spacing w:line="240" w:lineRule="auto"/>
        <w:rPr>
          <w:rFonts w:cs="Tahoma"/>
          <w:color w:val="004F6B"/>
          <w:sz w:val="24"/>
          <w:szCs w:val="24"/>
          <w:lang w:eastAsia="en-GB"/>
        </w:rPr>
      </w:pPr>
    </w:p>
    <w:p w14:paraId="403B9E30" w14:textId="311B16D7" w:rsidR="00483938" w:rsidRPr="00483938" w:rsidRDefault="00483938" w:rsidP="00483938">
      <w:pPr>
        <w:autoSpaceDE w:val="0"/>
        <w:autoSpaceDN w:val="0"/>
        <w:adjustRightInd w:val="0"/>
        <w:spacing w:line="240" w:lineRule="auto"/>
        <w:rPr>
          <w:rFonts w:cs="Tahoma"/>
          <w:b/>
          <w:bCs/>
          <w:color w:val="004F6B"/>
          <w:sz w:val="24"/>
          <w:szCs w:val="24"/>
          <w:lang w:eastAsia="en-GB"/>
        </w:rPr>
      </w:pPr>
      <w:r w:rsidRPr="00483938">
        <w:rPr>
          <w:rFonts w:cs="Tahoma"/>
          <w:b/>
          <w:bCs/>
          <w:color w:val="004F6B"/>
          <w:sz w:val="24"/>
          <w:szCs w:val="24"/>
          <w:lang w:eastAsia="en-GB"/>
        </w:rPr>
        <w:t>Today Healthwatch Brighton and Hove publish a report into the experiences of people receiving end of life care. 15 people and their families told Healthwatch about their experiences in and out of hospital</w:t>
      </w:r>
      <w:r w:rsidR="000847DA">
        <w:rPr>
          <w:rFonts w:cs="Tahoma"/>
          <w:b/>
          <w:bCs/>
          <w:color w:val="004F6B"/>
          <w:sz w:val="24"/>
          <w:szCs w:val="24"/>
          <w:lang w:eastAsia="en-GB"/>
        </w:rPr>
        <w:t xml:space="preserve"> and, in the report</w:t>
      </w:r>
      <w:r w:rsidR="00B8048C">
        <w:rPr>
          <w:rFonts w:cs="Tahoma"/>
          <w:b/>
          <w:bCs/>
          <w:color w:val="004F6B"/>
          <w:sz w:val="24"/>
          <w:szCs w:val="24"/>
          <w:lang w:eastAsia="en-GB"/>
        </w:rPr>
        <w:t>,</w:t>
      </w:r>
      <w:r w:rsidRPr="00483938">
        <w:rPr>
          <w:rFonts w:cs="Tahoma"/>
          <w:b/>
          <w:bCs/>
          <w:color w:val="004F6B"/>
          <w:sz w:val="24"/>
          <w:szCs w:val="24"/>
          <w:lang w:eastAsia="en-GB"/>
        </w:rPr>
        <w:t xml:space="preserve"> we describe their hospital discharge and subsequent care in the community.</w:t>
      </w:r>
    </w:p>
    <w:p w14:paraId="4A308009" w14:textId="77777777" w:rsidR="00483938" w:rsidRPr="00483938" w:rsidRDefault="00483938" w:rsidP="00483938">
      <w:pPr>
        <w:autoSpaceDE w:val="0"/>
        <w:autoSpaceDN w:val="0"/>
        <w:adjustRightInd w:val="0"/>
        <w:spacing w:line="240" w:lineRule="auto"/>
        <w:rPr>
          <w:rFonts w:cs="Tahoma"/>
          <w:b/>
          <w:bCs/>
          <w:color w:val="004F6B"/>
          <w:sz w:val="24"/>
          <w:szCs w:val="24"/>
          <w:lang w:eastAsia="en-GB"/>
        </w:rPr>
      </w:pPr>
    </w:p>
    <w:p w14:paraId="41ACC8FD" w14:textId="773E142D" w:rsidR="00483938" w:rsidRPr="00483938" w:rsidRDefault="00483938" w:rsidP="00483938">
      <w:pPr>
        <w:autoSpaceDE w:val="0"/>
        <w:autoSpaceDN w:val="0"/>
        <w:adjustRightInd w:val="0"/>
        <w:spacing w:line="240" w:lineRule="auto"/>
        <w:rPr>
          <w:rFonts w:cs="Tahoma"/>
          <w:color w:val="004F6B"/>
          <w:sz w:val="24"/>
          <w:szCs w:val="24"/>
          <w:lang w:eastAsia="en-GB"/>
        </w:rPr>
      </w:pPr>
      <w:r w:rsidRPr="00483938">
        <w:rPr>
          <w:rFonts w:cs="Tahoma"/>
          <w:color w:val="004F6B"/>
          <w:sz w:val="24"/>
          <w:szCs w:val="24"/>
          <w:lang w:eastAsia="en-GB"/>
        </w:rPr>
        <w:t>End of life care was not a dignified and well-arranged experience for many. The sensitivity and dignity of individual care planning that we would expect was not always provided. Our recommendations have been accepted in full by the NHS with a pledge to improve the care pathway and correct the elements of personal insensitivity and absence of coordinated planning that we found.</w:t>
      </w:r>
    </w:p>
    <w:p w14:paraId="1CA76515" w14:textId="77777777" w:rsidR="00483938" w:rsidRPr="00483938" w:rsidRDefault="00483938" w:rsidP="00483938">
      <w:pPr>
        <w:autoSpaceDE w:val="0"/>
        <w:autoSpaceDN w:val="0"/>
        <w:adjustRightInd w:val="0"/>
        <w:spacing w:line="240" w:lineRule="auto"/>
        <w:rPr>
          <w:rFonts w:cs="Tahoma"/>
          <w:color w:val="004F6B"/>
          <w:sz w:val="24"/>
          <w:szCs w:val="24"/>
          <w:lang w:eastAsia="en-GB"/>
        </w:rPr>
      </w:pPr>
    </w:p>
    <w:p w14:paraId="2A6FE39E" w14:textId="5D0C46E2" w:rsidR="004C1E9C" w:rsidRDefault="00483938" w:rsidP="00483938">
      <w:pPr>
        <w:autoSpaceDE w:val="0"/>
        <w:autoSpaceDN w:val="0"/>
        <w:adjustRightInd w:val="0"/>
        <w:spacing w:line="240" w:lineRule="auto"/>
        <w:rPr>
          <w:rFonts w:cs="Tahoma"/>
          <w:color w:val="004F6B"/>
          <w:sz w:val="24"/>
          <w:szCs w:val="24"/>
          <w:lang w:eastAsia="en-GB"/>
        </w:rPr>
      </w:pPr>
      <w:r w:rsidRPr="004C1E9C">
        <w:rPr>
          <w:rFonts w:cs="Tahoma"/>
          <w:b/>
          <w:bCs/>
          <w:color w:val="004F6B"/>
          <w:sz w:val="24"/>
          <w:szCs w:val="24"/>
          <w:lang w:eastAsia="en-GB"/>
        </w:rPr>
        <w:t>Fran McCabe</w:t>
      </w:r>
      <w:r w:rsidR="004C1E9C" w:rsidRPr="004C1E9C">
        <w:rPr>
          <w:rFonts w:cs="Tahoma"/>
          <w:b/>
          <w:bCs/>
          <w:color w:val="004F6B"/>
          <w:sz w:val="24"/>
          <w:szCs w:val="24"/>
          <w:lang w:eastAsia="en-GB"/>
        </w:rPr>
        <w:t xml:space="preserve">, </w:t>
      </w:r>
      <w:r w:rsidRPr="004C1E9C">
        <w:rPr>
          <w:rFonts w:cs="Tahoma"/>
          <w:b/>
          <w:bCs/>
          <w:color w:val="004F6B"/>
          <w:sz w:val="24"/>
          <w:szCs w:val="24"/>
          <w:lang w:eastAsia="en-GB"/>
        </w:rPr>
        <w:t>Chair</w:t>
      </w:r>
      <w:r w:rsidR="004C1E9C" w:rsidRPr="004C1E9C">
        <w:rPr>
          <w:rFonts w:cs="Tahoma"/>
          <w:b/>
          <w:bCs/>
          <w:color w:val="004F6B"/>
          <w:sz w:val="24"/>
          <w:szCs w:val="24"/>
          <w:lang w:eastAsia="en-GB"/>
        </w:rPr>
        <w:t xml:space="preserve"> of</w:t>
      </w:r>
      <w:r w:rsidRPr="004C1E9C">
        <w:rPr>
          <w:rFonts w:cs="Tahoma"/>
          <w:b/>
          <w:bCs/>
          <w:color w:val="004F6B"/>
          <w:sz w:val="24"/>
          <w:szCs w:val="24"/>
          <w:lang w:eastAsia="en-GB"/>
        </w:rPr>
        <w:t xml:space="preserve"> Healthwatch Brighton and Hove</w:t>
      </w:r>
      <w:r w:rsidR="004A60CD">
        <w:rPr>
          <w:rFonts w:cs="Tahoma"/>
          <w:b/>
          <w:bCs/>
          <w:color w:val="004F6B"/>
          <w:sz w:val="24"/>
          <w:szCs w:val="24"/>
          <w:lang w:eastAsia="en-GB"/>
        </w:rPr>
        <w:t>,</w:t>
      </w:r>
      <w:r w:rsidRPr="004C1E9C">
        <w:rPr>
          <w:rFonts w:cs="Tahoma"/>
          <w:b/>
          <w:bCs/>
          <w:color w:val="004F6B"/>
          <w:sz w:val="24"/>
          <w:szCs w:val="24"/>
          <w:lang w:eastAsia="en-GB"/>
        </w:rPr>
        <w:t xml:space="preserve"> said today</w:t>
      </w:r>
      <w:r w:rsidRPr="00483938">
        <w:rPr>
          <w:rFonts w:cs="Tahoma"/>
          <w:color w:val="004F6B"/>
          <w:sz w:val="24"/>
          <w:szCs w:val="24"/>
          <w:lang w:eastAsia="en-GB"/>
        </w:rPr>
        <w:t xml:space="preserve">: </w:t>
      </w:r>
    </w:p>
    <w:p w14:paraId="5CDDA1EE" w14:textId="49F37F80" w:rsidR="00483938" w:rsidRPr="00483938" w:rsidRDefault="00483938" w:rsidP="004C1E9C">
      <w:pPr>
        <w:autoSpaceDE w:val="0"/>
        <w:autoSpaceDN w:val="0"/>
        <w:adjustRightInd w:val="0"/>
        <w:spacing w:line="240" w:lineRule="auto"/>
        <w:ind w:left="720" w:right="1134"/>
        <w:rPr>
          <w:rFonts w:cs="Tahoma"/>
          <w:color w:val="004F6B"/>
          <w:sz w:val="24"/>
          <w:szCs w:val="24"/>
          <w:lang w:eastAsia="en-GB"/>
        </w:rPr>
      </w:pPr>
      <w:r w:rsidRPr="00483938">
        <w:rPr>
          <w:rFonts w:cs="Tahoma"/>
          <w:color w:val="004F6B"/>
          <w:sz w:val="24"/>
          <w:szCs w:val="24"/>
          <w:lang w:eastAsia="en-GB"/>
        </w:rPr>
        <w:t>"People and their families should expect a 'Good send-off'</w:t>
      </w:r>
      <w:r w:rsidR="00BF5493">
        <w:rPr>
          <w:rFonts w:cs="Tahoma"/>
          <w:color w:val="004F6B"/>
          <w:sz w:val="24"/>
          <w:szCs w:val="24"/>
          <w:lang w:eastAsia="en-GB"/>
        </w:rPr>
        <w:t>. I</w:t>
      </w:r>
      <w:r w:rsidRPr="00483938">
        <w:rPr>
          <w:rFonts w:cs="Tahoma"/>
          <w:color w:val="004F6B"/>
          <w:sz w:val="24"/>
          <w:szCs w:val="24"/>
          <w:lang w:eastAsia="en-GB"/>
        </w:rPr>
        <w:t>t is the final, and in some ways, most precious gift that the NHS and social care services have to offer. The excellent care we found in specialist services are not always extended to everyone and these are issues that the NHS and care services must address with urgency."</w:t>
      </w:r>
    </w:p>
    <w:p w14:paraId="3D9A165B" w14:textId="77777777" w:rsidR="00483938" w:rsidRPr="00483938" w:rsidRDefault="00483938" w:rsidP="00483938">
      <w:pPr>
        <w:autoSpaceDE w:val="0"/>
        <w:autoSpaceDN w:val="0"/>
        <w:adjustRightInd w:val="0"/>
        <w:spacing w:line="240" w:lineRule="auto"/>
        <w:rPr>
          <w:rFonts w:cs="Tahoma"/>
          <w:b/>
          <w:bCs/>
          <w:color w:val="004F6B"/>
          <w:sz w:val="24"/>
          <w:szCs w:val="24"/>
          <w:lang w:eastAsia="en-GB"/>
        </w:rPr>
      </w:pPr>
    </w:p>
    <w:p w14:paraId="5B58744D" w14:textId="77777777" w:rsidR="00483938" w:rsidRPr="00483938" w:rsidRDefault="00483938" w:rsidP="00483938">
      <w:pPr>
        <w:autoSpaceDE w:val="0"/>
        <w:autoSpaceDN w:val="0"/>
        <w:adjustRightInd w:val="0"/>
        <w:spacing w:line="240" w:lineRule="auto"/>
        <w:rPr>
          <w:rFonts w:cs="Tahoma"/>
          <w:b/>
          <w:bCs/>
          <w:color w:val="004F6B"/>
          <w:sz w:val="24"/>
          <w:szCs w:val="24"/>
          <w:lang w:eastAsia="en-GB"/>
        </w:rPr>
      </w:pPr>
      <w:r w:rsidRPr="00483938">
        <w:rPr>
          <w:rFonts w:cs="Tahoma"/>
          <w:b/>
          <w:bCs/>
          <w:color w:val="004F6B"/>
          <w:sz w:val="24"/>
          <w:szCs w:val="24"/>
          <w:lang w:eastAsia="en-GB"/>
        </w:rPr>
        <w:t>Healthwatch have made 10 recommendations to improve End of Life care:</w:t>
      </w:r>
    </w:p>
    <w:p w14:paraId="6B72A69B" w14:textId="77777777" w:rsidR="00483938" w:rsidRPr="00483938" w:rsidRDefault="00483938" w:rsidP="00483938">
      <w:pPr>
        <w:autoSpaceDE w:val="0"/>
        <w:autoSpaceDN w:val="0"/>
        <w:adjustRightInd w:val="0"/>
        <w:spacing w:line="240" w:lineRule="auto"/>
        <w:rPr>
          <w:rFonts w:cs="Tahoma"/>
          <w:b/>
          <w:bCs/>
          <w:color w:val="004F6B"/>
          <w:sz w:val="24"/>
          <w:szCs w:val="24"/>
          <w:lang w:eastAsia="en-GB"/>
        </w:rPr>
      </w:pPr>
      <w:r w:rsidRPr="00483938">
        <w:rPr>
          <w:rFonts w:cs="Tahoma"/>
          <w:b/>
          <w:bCs/>
          <w:color w:val="004F6B"/>
          <w:sz w:val="24"/>
          <w:szCs w:val="24"/>
          <w:lang w:val="en-US" w:eastAsia="en-GB"/>
        </w:rPr>
        <w:t> </w:t>
      </w:r>
    </w:p>
    <w:p w14:paraId="286E7315" w14:textId="041AA58C" w:rsidR="00483938" w:rsidRPr="00E02F68" w:rsidRDefault="00483938" w:rsidP="00E02F68">
      <w:pPr>
        <w:pStyle w:val="ListParagraph"/>
        <w:numPr>
          <w:ilvl w:val="0"/>
          <w:numId w:val="38"/>
        </w:numPr>
        <w:autoSpaceDE w:val="0"/>
        <w:autoSpaceDN w:val="0"/>
        <w:adjustRightInd w:val="0"/>
        <w:spacing w:line="240" w:lineRule="auto"/>
        <w:rPr>
          <w:rFonts w:cs="Tahoma"/>
          <w:color w:val="004F6B"/>
          <w:sz w:val="24"/>
          <w:szCs w:val="24"/>
          <w:lang w:eastAsia="en-GB"/>
        </w:rPr>
      </w:pPr>
      <w:r w:rsidRPr="00E02F68">
        <w:rPr>
          <w:rFonts w:cs="Tahoma"/>
          <w:color w:val="004F6B"/>
          <w:sz w:val="24"/>
          <w:szCs w:val="24"/>
          <w:lang w:val="en-US" w:eastAsia="en-GB"/>
        </w:rPr>
        <w:t>Greater focus on patients at the end of their life to improve their experience and hospital performance. </w:t>
      </w:r>
      <w:r w:rsidRPr="00E02F68">
        <w:rPr>
          <w:rFonts w:cs="Tahoma"/>
          <w:color w:val="004F6B"/>
          <w:sz w:val="24"/>
          <w:szCs w:val="24"/>
          <w:lang w:eastAsia="en-GB"/>
        </w:rPr>
        <w:br/>
      </w:r>
      <w:r w:rsidRPr="00E02F68">
        <w:rPr>
          <w:rFonts w:cs="Tahoma"/>
          <w:color w:val="004F6B"/>
          <w:sz w:val="24"/>
          <w:szCs w:val="24"/>
          <w:lang w:val="en-US" w:eastAsia="en-GB"/>
        </w:rPr>
        <w:t> </w:t>
      </w:r>
    </w:p>
    <w:p w14:paraId="3041C053" w14:textId="346A6E0D" w:rsidR="00483938" w:rsidRPr="00E02F68" w:rsidRDefault="00483938" w:rsidP="00E02F68">
      <w:pPr>
        <w:pStyle w:val="ListParagraph"/>
        <w:numPr>
          <w:ilvl w:val="0"/>
          <w:numId w:val="38"/>
        </w:numPr>
        <w:autoSpaceDE w:val="0"/>
        <w:autoSpaceDN w:val="0"/>
        <w:adjustRightInd w:val="0"/>
        <w:spacing w:line="240" w:lineRule="auto"/>
        <w:rPr>
          <w:rFonts w:cs="Tahoma"/>
          <w:color w:val="004F6B"/>
          <w:sz w:val="24"/>
          <w:szCs w:val="24"/>
          <w:lang w:eastAsia="en-GB"/>
        </w:rPr>
      </w:pPr>
      <w:r w:rsidRPr="00E02F68">
        <w:rPr>
          <w:rFonts w:cs="Tahoma"/>
          <w:color w:val="004F6B"/>
          <w:sz w:val="24"/>
          <w:szCs w:val="24"/>
          <w:lang w:val="en-US" w:eastAsia="en-GB"/>
        </w:rPr>
        <w:t xml:space="preserve">Increased or improved use of specialist support teams both on End of Life Care and Discharge Planning and a recognition that most discharges of people with terminal care are complex </w:t>
      </w:r>
      <w:r w:rsidRPr="00E02F68">
        <w:rPr>
          <w:rFonts w:cs="Tahoma"/>
          <w:i/>
          <w:iCs/>
          <w:color w:val="004F6B"/>
          <w:sz w:val="24"/>
          <w:szCs w:val="24"/>
          <w:lang w:val="en-US" w:eastAsia="en-GB"/>
        </w:rPr>
        <w:t>for the patient and family</w:t>
      </w:r>
      <w:r w:rsidRPr="00E02F68">
        <w:rPr>
          <w:rFonts w:cs="Tahoma"/>
          <w:color w:val="004F6B"/>
          <w:sz w:val="24"/>
          <w:szCs w:val="24"/>
          <w:lang w:val="en-US" w:eastAsia="en-GB"/>
        </w:rPr>
        <w:t>. </w:t>
      </w:r>
    </w:p>
    <w:p w14:paraId="657C05DE" w14:textId="2BF57F1E" w:rsidR="00483938" w:rsidRPr="00483938" w:rsidRDefault="00483938" w:rsidP="00E02F68">
      <w:pPr>
        <w:autoSpaceDE w:val="0"/>
        <w:autoSpaceDN w:val="0"/>
        <w:adjustRightInd w:val="0"/>
        <w:spacing w:line="240" w:lineRule="auto"/>
        <w:ind w:firstLine="795"/>
        <w:rPr>
          <w:rFonts w:cs="Tahoma"/>
          <w:color w:val="004F6B"/>
          <w:sz w:val="24"/>
          <w:szCs w:val="24"/>
          <w:lang w:eastAsia="en-GB"/>
        </w:rPr>
      </w:pPr>
    </w:p>
    <w:p w14:paraId="61FA0E0E" w14:textId="1DDCA958" w:rsidR="00483938" w:rsidRPr="00E02F68" w:rsidRDefault="00483938" w:rsidP="00E02F68">
      <w:pPr>
        <w:pStyle w:val="ListParagraph"/>
        <w:numPr>
          <w:ilvl w:val="0"/>
          <w:numId w:val="38"/>
        </w:numPr>
        <w:autoSpaceDE w:val="0"/>
        <w:autoSpaceDN w:val="0"/>
        <w:adjustRightInd w:val="0"/>
        <w:spacing w:line="240" w:lineRule="auto"/>
        <w:rPr>
          <w:rFonts w:cs="Tahoma"/>
          <w:color w:val="004F6B"/>
          <w:sz w:val="24"/>
          <w:szCs w:val="24"/>
          <w:lang w:eastAsia="en-GB"/>
        </w:rPr>
      </w:pPr>
      <w:r w:rsidRPr="00E02F68">
        <w:rPr>
          <w:rFonts w:cs="Tahoma"/>
          <w:color w:val="004F6B"/>
          <w:sz w:val="24"/>
          <w:szCs w:val="24"/>
          <w:lang w:val="en-US" w:eastAsia="en-GB"/>
        </w:rPr>
        <w:t>Better information and active early involvement of patients in planning their care and routine inclusion of their families. Implementation of the NHS ‘Let's Get You Home Policy’ and practice. </w:t>
      </w:r>
      <w:r w:rsidRPr="00E02F68">
        <w:rPr>
          <w:rFonts w:cs="Tahoma"/>
          <w:color w:val="004F6B"/>
          <w:sz w:val="24"/>
          <w:szCs w:val="24"/>
          <w:lang w:eastAsia="en-GB"/>
        </w:rPr>
        <w:br/>
      </w:r>
      <w:r w:rsidRPr="00E02F68">
        <w:rPr>
          <w:rFonts w:cs="Tahoma"/>
          <w:color w:val="004F6B"/>
          <w:sz w:val="24"/>
          <w:szCs w:val="24"/>
          <w:lang w:val="en-US" w:eastAsia="en-GB"/>
        </w:rPr>
        <w:t> </w:t>
      </w:r>
    </w:p>
    <w:p w14:paraId="50FA2B51" w14:textId="18B8AF89" w:rsidR="00483938" w:rsidRPr="00E02F68" w:rsidRDefault="00483938" w:rsidP="00E02F68">
      <w:pPr>
        <w:pStyle w:val="ListParagraph"/>
        <w:numPr>
          <w:ilvl w:val="0"/>
          <w:numId w:val="38"/>
        </w:numPr>
        <w:autoSpaceDE w:val="0"/>
        <w:autoSpaceDN w:val="0"/>
        <w:adjustRightInd w:val="0"/>
        <w:spacing w:line="240" w:lineRule="auto"/>
        <w:rPr>
          <w:rFonts w:cs="Tahoma"/>
          <w:color w:val="004F6B"/>
          <w:sz w:val="24"/>
          <w:szCs w:val="24"/>
          <w:lang w:eastAsia="en-GB"/>
        </w:rPr>
      </w:pPr>
      <w:r w:rsidRPr="00E02F68">
        <w:rPr>
          <w:rFonts w:cs="Tahoma"/>
          <w:color w:val="004F6B"/>
          <w:sz w:val="24"/>
          <w:szCs w:val="24"/>
          <w:lang w:val="en-US" w:eastAsia="en-GB"/>
        </w:rPr>
        <w:t>Reconsideration of the quality of care that can be given in the Discharge Lounge for patients who are terminally ill and will not be dis-charged in a short time. </w:t>
      </w:r>
      <w:r w:rsidRPr="00E02F68">
        <w:rPr>
          <w:rFonts w:cs="Tahoma"/>
          <w:color w:val="004F6B"/>
          <w:sz w:val="24"/>
          <w:szCs w:val="24"/>
          <w:lang w:eastAsia="en-GB"/>
        </w:rPr>
        <w:br/>
      </w:r>
      <w:r w:rsidRPr="00E02F68">
        <w:rPr>
          <w:rFonts w:cs="Tahoma"/>
          <w:color w:val="004F6B"/>
          <w:sz w:val="24"/>
          <w:szCs w:val="24"/>
          <w:lang w:val="en-US" w:eastAsia="en-GB"/>
        </w:rPr>
        <w:t> </w:t>
      </w:r>
    </w:p>
    <w:p w14:paraId="285CA269" w14:textId="32CD7414" w:rsidR="00483938" w:rsidRPr="00E02F68" w:rsidRDefault="00483938" w:rsidP="00E02F68">
      <w:pPr>
        <w:pStyle w:val="ListParagraph"/>
        <w:numPr>
          <w:ilvl w:val="0"/>
          <w:numId w:val="38"/>
        </w:numPr>
        <w:autoSpaceDE w:val="0"/>
        <w:autoSpaceDN w:val="0"/>
        <w:adjustRightInd w:val="0"/>
        <w:spacing w:line="240" w:lineRule="auto"/>
        <w:rPr>
          <w:rFonts w:cs="Tahoma"/>
          <w:color w:val="004F6B"/>
          <w:sz w:val="24"/>
          <w:szCs w:val="24"/>
          <w:lang w:eastAsia="en-GB"/>
        </w:rPr>
      </w:pPr>
      <w:r w:rsidRPr="00E02F68">
        <w:rPr>
          <w:rFonts w:cs="Tahoma"/>
          <w:color w:val="004F6B"/>
          <w:sz w:val="24"/>
          <w:szCs w:val="24"/>
          <w:lang w:val="en-US" w:eastAsia="en-GB"/>
        </w:rPr>
        <w:t xml:space="preserve">A review of the practice of readmitting patients through </w:t>
      </w:r>
      <w:r w:rsidR="00CE4505">
        <w:rPr>
          <w:rFonts w:cs="Tahoma"/>
          <w:color w:val="004F6B"/>
          <w:sz w:val="24"/>
          <w:szCs w:val="24"/>
          <w:lang w:val="en-US" w:eastAsia="en-GB"/>
        </w:rPr>
        <w:t xml:space="preserve">the </w:t>
      </w:r>
      <w:r w:rsidRPr="00E02F68">
        <w:rPr>
          <w:rFonts w:cs="Tahoma"/>
          <w:color w:val="004F6B"/>
          <w:sz w:val="24"/>
          <w:szCs w:val="24"/>
          <w:lang w:val="en-US" w:eastAsia="en-GB"/>
        </w:rPr>
        <w:t>E</w:t>
      </w:r>
      <w:r w:rsidR="00CE4505">
        <w:rPr>
          <w:rFonts w:cs="Tahoma"/>
          <w:color w:val="004F6B"/>
          <w:sz w:val="24"/>
          <w:szCs w:val="24"/>
          <w:lang w:val="en-US" w:eastAsia="en-GB"/>
        </w:rPr>
        <w:t xml:space="preserve">mergency </w:t>
      </w:r>
      <w:r w:rsidRPr="00E02F68">
        <w:rPr>
          <w:rFonts w:cs="Tahoma"/>
          <w:color w:val="004F6B"/>
          <w:sz w:val="24"/>
          <w:szCs w:val="24"/>
          <w:lang w:val="en-US" w:eastAsia="en-GB"/>
        </w:rPr>
        <w:t>D</w:t>
      </w:r>
      <w:r w:rsidR="00CE4505">
        <w:rPr>
          <w:rFonts w:cs="Tahoma"/>
          <w:color w:val="004F6B"/>
          <w:sz w:val="24"/>
          <w:szCs w:val="24"/>
          <w:lang w:val="en-US" w:eastAsia="en-GB"/>
        </w:rPr>
        <w:t>epartment</w:t>
      </w:r>
      <w:r w:rsidRPr="00E02F68">
        <w:rPr>
          <w:rFonts w:cs="Tahoma"/>
          <w:color w:val="004F6B"/>
          <w:sz w:val="24"/>
          <w:szCs w:val="24"/>
          <w:lang w:val="en-US" w:eastAsia="en-GB"/>
        </w:rPr>
        <w:t xml:space="preserve"> within days of hospital discharge and a consideration of a patient fast track continuity plan (rather than the admission being regarded as a new episode of care) to avoid this if their condition deteriorates. </w:t>
      </w:r>
    </w:p>
    <w:p w14:paraId="04CF63C6" w14:textId="1F0601D4" w:rsidR="00483938" w:rsidRPr="00483938" w:rsidRDefault="00483938" w:rsidP="00E02F68">
      <w:pPr>
        <w:autoSpaceDE w:val="0"/>
        <w:autoSpaceDN w:val="0"/>
        <w:adjustRightInd w:val="0"/>
        <w:spacing w:line="240" w:lineRule="auto"/>
        <w:ind w:firstLine="75"/>
        <w:rPr>
          <w:rFonts w:cs="Tahoma"/>
          <w:color w:val="004F6B"/>
          <w:sz w:val="24"/>
          <w:szCs w:val="24"/>
          <w:lang w:eastAsia="en-GB"/>
        </w:rPr>
      </w:pPr>
    </w:p>
    <w:p w14:paraId="23335D4D" w14:textId="257041DC" w:rsidR="00483938" w:rsidRPr="00CE601F" w:rsidRDefault="00483938" w:rsidP="00E02F68">
      <w:pPr>
        <w:pStyle w:val="ListParagraph"/>
        <w:numPr>
          <w:ilvl w:val="0"/>
          <w:numId w:val="38"/>
        </w:numPr>
        <w:autoSpaceDE w:val="0"/>
        <w:autoSpaceDN w:val="0"/>
        <w:adjustRightInd w:val="0"/>
        <w:spacing w:line="240" w:lineRule="auto"/>
        <w:rPr>
          <w:rFonts w:cs="Tahoma"/>
          <w:color w:val="004F6B"/>
          <w:sz w:val="24"/>
          <w:szCs w:val="24"/>
          <w:lang w:eastAsia="en-GB"/>
        </w:rPr>
      </w:pPr>
      <w:r w:rsidRPr="00CE601F">
        <w:rPr>
          <w:rFonts w:cs="Tahoma"/>
          <w:color w:val="004F6B"/>
          <w:sz w:val="24"/>
          <w:szCs w:val="24"/>
          <w:lang w:val="en-US" w:eastAsia="en-GB"/>
        </w:rPr>
        <w:lastRenderedPageBreak/>
        <w:t xml:space="preserve">Involving patients and families in training </w:t>
      </w:r>
      <w:r w:rsidR="00315E97" w:rsidRPr="00CE601F">
        <w:rPr>
          <w:rFonts w:cs="Tahoma"/>
          <w:color w:val="004F6B"/>
          <w:sz w:val="24"/>
          <w:szCs w:val="24"/>
          <w:lang w:val="en-US" w:eastAsia="en-GB"/>
        </w:rPr>
        <w:t>program</w:t>
      </w:r>
      <w:r w:rsidR="00315E97">
        <w:rPr>
          <w:rFonts w:cs="Tahoma"/>
          <w:color w:val="004F6B"/>
          <w:sz w:val="24"/>
          <w:szCs w:val="24"/>
          <w:lang w:val="en-US" w:eastAsia="en-GB"/>
        </w:rPr>
        <w:t>s</w:t>
      </w:r>
      <w:r w:rsidRPr="00CE601F">
        <w:rPr>
          <w:rFonts w:cs="Tahoma"/>
          <w:color w:val="004F6B"/>
          <w:sz w:val="24"/>
          <w:szCs w:val="24"/>
          <w:lang w:val="en-US" w:eastAsia="en-GB"/>
        </w:rPr>
        <w:t xml:space="preserve"> on End of Life. </w:t>
      </w:r>
      <w:r w:rsidRPr="00CE601F">
        <w:rPr>
          <w:rFonts w:cs="Tahoma"/>
          <w:color w:val="004F6B"/>
          <w:sz w:val="24"/>
          <w:szCs w:val="24"/>
          <w:lang w:eastAsia="en-GB"/>
        </w:rPr>
        <w:br/>
      </w:r>
      <w:r w:rsidRPr="00CE601F">
        <w:rPr>
          <w:rFonts w:cs="Tahoma"/>
          <w:color w:val="004F6B"/>
          <w:sz w:val="24"/>
          <w:szCs w:val="24"/>
          <w:lang w:val="en-US" w:eastAsia="en-GB"/>
        </w:rPr>
        <w:t> </w:t>
      </w:r>
    </w:p>
    <w:p w14:paraId="52162245" w14:textId="4C9A39BB" w:rsidR="00E02F68" w:rsidRDefault="00483938" w:rsidP="00483938">
      <w:pPr>
        <w:pStyle w:val="ListParagraph"/>
        <w:numPr>
          <w:ilvl w:val="0"/>
          <w:numId w:val="38"/>
        </w:numPr>
        <w:autoSpaceDE w:val="0"/>
        <w:autoSpaceDN w:val="0"/>
        <w:adjustRightInd w:val="0"/>
        <w:spacing w:line="240" w:lineRule="auto"/>
        <w:rPr>
          <w:rFonts w:cs="Tahoma"/>
          <w:b/>
          <w:bCs/>
          <w:color w:val="004F6B"/>
          <w:sz w:val="24"/>
          <w:szCs w:val="24"/>
          <w:lang w:eastAsia="en-GB"/>
        </w:rPr>
      </w:pPr>
      <w:r w:rsidRPr="00CE601F">
        <w:rPr>
          <w:rFonts w:cs="Tahoma"/>
          <w:color w:val="004F6B"/>
          <w:sz w:val="24"/>
          <w:szCs w:val="24"/>
          <w:lang w:val="en-US" w:eastAsia="en-GB"/>
        </w:rPr>
        <w:t>Open and sensitive discussion of End of Life Care planning and a consideration of revisiting the agenda that would have been addressed in Dying Matters week which was postponed because of C</w:t>
      </w:r>
      <w:r w:rsidR="00080F36" w:rsidRPr="00CE601F">
        <w:rPr>
          <w:rFonts w:cs="Tahoma"/>
          <w:color w:val="004F6B"/>
          <w:sz w:val="24"/>
          <w:szCs w:val="24"/>
          <w:lang w:val="en-US" w:eastAsia="en-GB"/>
        </w:rPr>
        <w:t>OVID-19</w:t>
      </w:r>
      <w:r w:rsidR="00080F36">
        <w:rPr>
          <w:rFonts w:cs="Tahoma"/>
          <w:color w:val="004F6B"/>
          <w:sz w:val="24"/>
          <w:szCs w:val="24"/>
          <w:lang w:val="en-US" w:eastAsia="en-GB"/>
        </w:rPr>
        <w:t>.</w:t>
      </w:r>
    </w:p>
    <w:p w14:paraId="0A9BAA73" w14:textId="77777777" w:rsidR="00E02F68" w:rsidRDefault="00E02F68" w:rsidP="00E02F68">
      <w:pPr>
        <w:pStyle w:val="ListParagraph"/>
        <w:autoSpaceDE w:val="0"/>
        <w:autoSpaceDN w:val="0"/>
        <w:adjustRightInd w:val="0"/>
        <w:spacing w:line="240" w:lineRule="auto"/>
        <w:ind w:left="870"/>
        <w:rPr>
          <w:rFonts w:cs="Tahoma"/>
          <w:b/>
          <w:bCs/>
          <w:color w:val="004F6B"/>
          <w:sz w:val="24"/>
          <w:szCs w:val="24"/>
          <w:lang w:eastAsia="en-GB"/>
        </w:rPr>
      </w:pPr>
    </w:p>
    <w:p w14:paraId="5FA914F8" w14:textId="77777777" w:rsidR="00E02F68" w:rsidRPr="00E02F68" w:rsidRDefault="00483938" w:rsidP="00483938">
      <w:pPr>
        <w:pStyle w:val="ListParagraph"/>
        <w:numPr>
          <w:ilvl w:val="0"/>
          <w:numId w:val="38"/>
        </w:numPr>
        <w:autoSpaceDE w:val="0"/>
        <w:autoSpaceDN w:val="0"/>
        <w:adjustRightInd w:val="0"/>
        <w:spacing w:line="240" w:lineRule="auto"/>
        <w:rPr>
          <w:rFonts w:cs="Tahoma"/>
          <w:b/>
          <w:bCs/>
          <w:color w:val="004F6B"/>
          <w:sz w:val="24"/>
          <w:szCs w:val="24"/>
          <w:lang w:eastAsia="en-GB"/>
        </w:rPr>
      </w:pPr>
      <w:r w:rsidRPr="00E02F68">
        <w:rPr>
          <w:rFonts w:cs="Tahoma"/>
          <w:color w:val="004F6B"/>
          <w:sz w:val="24"/>
          <w:szCs w:val="24"/>
          <w:lang w:val="en-US" w:eastAsia="en-GB"/>
        </w:rPr>
        <w:t>Proactive involvement of GPs, and other primary care and community health services and a review of the communications systems between hospital and general practice. </w:t>
      </w:r>
      <w:r w:rsidRPr="00E02F68">
        <w:rPr>
          <w:rFonts w:cs="Tahoma"/>
          <w:color w:val="004F6B"/>
          <w:sz w:val="24"/>
          <w:szCs w:val="24"/>
          <w:lang w:eastAsia="en-GB"/>
        </w:rPr>
        <w:br/>
      </w:r>
      <w:r w:rsidRPr="00E02F68">
        <w:rPr>
          <w:rFonts w:cs="Tahoma"/>
          <w:color w:val="004F6B"/>
          <w:sz w:val="24"/>
          <w:szCs w:val="24"/>
          <w:lang w:val="en-US" w:eastAsia="en-GB"/>
        </w:rPr>
        <w:t> </w:t>
      </w:r>
    </w:p>
    <w:p w14:paraId="60C2A8B3" w14:textId="77777777" w:rsidR="00E02F68" w:rsidRPr="00E02F68" w:rsidRDefault="00483938" w:rsidP="00483938">
      <w:pPr>
        <w:pStyle w:val="ListParagraph"/>
        <w:numPr>
          <w:ilvl w:val="0"/>
          <w:numId w:val="38"/>
        </w:numPr>
        <w:autoSpaceDE w:val="0"/>
        <w:autoSpaceDN w:val="0"/>
        <w:adjustRightInd w:val="0"/>
        <w:spacing w:line="240" w:lineRule="auto"/>
        <w:rPr>
          <w:rFonts w:cs="Tahoma"/>
          <w:b/>
          <w:bCs/>
          <w:color w:val="004F6B"/>
          <w:sz w:val="24"/>
          <w:szCs w:val="24"/>
          <w:lang w:eastAsia="en-GB"/>
        </w:rPr>
      </w:pPr>
      <w:r w:rsidRPr="00E02F68">
        <w:rPr>
          <w:rFonts w:cs="Tahoma"/>
          <w:color w:val="004F6B"/>
          <w:sz w:val="24"/>
          <w:szCs w:val="24"/>
          <w:lang w:val="en-US" w:eastAsia="en-GB"/>
        </w:rPr>
        <w:t>Improved coordination of the services that already exist including those in the voluntary and charitable sectors and chaplaincies. </w:t>
      </w:r>
      <w:r w:rsidRPr="00E02F68">
        <w:rPr>
          <w:rFonts w:cs="Tahoma"/>
          <w:color w:val="004F6B"/>
          <w:sz w:val="24"/>
          <w:szCs w:val="24"/>
          <w:lang w:eastAsia="en-GB"/>
        </w:rPr>
        <w:br/>
      </w:r>
      <w:r w:rsidRPr="00E02F68">
        <w:rPr>
          <w:rFonts w:cs="Tahoma"/>
          <w:color w:val="004F6B"/>
          <w:sz w:val="24"/>
          <w:szCs w:val="24"/>
          <w:lang w:val="en-US" w:eastAsia="en-GB"/>
        </w:rPr>
        <w:t xml:space="preserve">          </w:t>
      </w:r>
    </w:p>
    <w:p w14:paraId="27CF178E" w14:textId="7F043DC5" w:rsidR="00483938" w:rsidRPr="00E02F68" w:rsidRDefault="00483938" w:rsidP="00483938">
      <w:pPr>
        <w:pStyle w:val="ListParagraph"/>
        <w:numPr>
          <w:ilvl w:val="0"/>
          <w:numId w:val="38"/>
        </w:numPr>
        <w:autoSpaceDE w:val="0"/>
        <w:autoSpaceDN w:val="0"/>
        <w:adjustRightInd w:val="0"/>
        <w:spacing w:line="240" w:lineRule="auto"/>
        <w:rPr>
          <w:rFonts w:cs="Tahoma"/>
          <w:b/>
          <w:bCs/>
          <w:color w:val="004F6B"/>
          <w:sz w:val="24"/>
          <w:szCs w:val="24"/>
          <w:lang w:eastAsia="en-GB"/>
        </w:rPr>
      </w:pPr>
      <w:r w:rsidRPr="00E02F68">
        <w:rPr>
          <w:rFonts w:cs="Tahoma"/>
          <w:color w:val="004F6B"/>
          <w:sz w:val="24"/>
          <w:szCs w:val="24"/>
          <w:lang w:val="en-US" w:eastAsia="en-GB"/>
        </w:rPr>
        <w:t>Rapid provision of resources and care where there are gaps to assure ‘A Good Send-off’. </w:t>
      </w:r>
    </w:p>
    <w:p w14:paraId="4EC76A24" w14:textId="77777777" w:rsidR="00483938" w:rsidRPr="00483938" w:rsidRDefault="00483938" w:rsidP="00483938">
      <w:pPr>
        <w:autoSpaceDE w:val="0"/>
        <w:autoSpaceDN w:val="0"/>
        <w:adjustRightInd w:val="0"/>
        <w:spacing w:line="240" w:lineRule="auto"/>
        <w:rPr>
          <w:rFonts w:cs="Tahoma"/>
          <w:b/>
          <w:bCs/>
          <w:color w:val="004F6B"/>
          <w:sz w:val="24"/>
          <w:szCs w:val="24"/>
          <w:lang w:eastAsia="en-GB"/>
        </w:rPr>
      </w:pPr>
      <w:r w:rsidRPr="00483938">
        <w:rPr>
          <w:rFonts w:cs="Tahoma"/>
          <w:b/>
          <w:bCs/>
          <w:color w:val="004F6B"/>
          <w:sz w:val="24"/>
          <w:szCs w:val="24"/>
          <w:lang w:val="en-US" w:eastAsia="en-GB"/>
        </w:rPr>
        <w:br/>
      </w:r>
    </w:p>
    <w:p w14:paraId="533FD2D3" w14:textId="77777777" w:rsidR="00483938" w:rsidRPr="00483938" w:rsidRDefault="00483938" w:rsidP="00483938">
      <w:pPr>
        <w:autoSpaceDE w:val="0"/>
        <w:autoSpaceDN w:val="0"/>
        <w:adjustRightInd w:val="0"/>
        <w:spacing w:line="240" w:lineRule="auto"/>
        <w:rPr>
          <w:rFonts w:cs="Tahoma"/>
          <w:b/>
          <w:bCs/>
          <w:color w:val="004F6B"/>
          <w:sz w:val="24"/>
          <w:szCs w:val="24"/>
          <w:lang w:eastAsia="en-GB"/>
        </w:rPr>
      </w:pPr>
      <w:r w:rsidRPr="00483938">
        <w:rPr>
          <w:rFonts w:cs="Tahoma"/>
          <w:b/>
          <w:bCs/>
          <w:color w:val="004F6B"/>
          <w:sz w:val="24"/>
          <w:szCs w:val="24"/>
          <w:lang w:eastAsia="en-GB"/>
        </w:rPr>
        <w:t>David Liley, Chief Officer, Healthwatch Brighton and Hove said today:</w:t>
      </w:r>
    </w:p>
    <w:p w14:paraId="5287CA22" w14:textId="77777777" w:rsidR="00483938" w:rsidRPr="00483938" w:rsidRDefault="00483938" w:rsidP="00483938">
      <w:pPr>
        <w:autoSpaceDE w:val="0"/>
        <w:autoSpaceDN w:val="0"/>
        <w:adjustRightInd w:val="0"/>
        <w:spacing w:line="240" w:lineRule="auto"/>
        <w:rPr>
          <w:rFonts w:cs="Tahoma"/>
          <w:b/>
          <w:bCs/>
          <w:color w:val="004F6B"/>
          <w:sz w:val="24"/>
          <w:szCs w:val="24"/>
          <w:lang w:eastAsia="en-GB"/>
        </w:rPr>
      </w:pPr>
    </w:p>
    <w:p w14:paraId="3E626041" w14:textId="03C2851D" w:rsidR="00483938" w:rsidRPr="004C1E9C" w:rsidRDefault="00483938" w:rsidP="004C1E9C">
      <w:pPr>
        <w:autoSpaceDE w:val="0"/>
        <w:autoSpaceDN w:val="0"/>
        <w:adjustRightInd w:val="0"/>
        <w:spacing w:line="240" w:lineRule="auto"/>
        <w:ind w:left="720" w:right="992"/>
        <w:rPr>
          <w:rFonts w:cs="Tahoma"/>
          <w:color w:val="004F6B"/>
          <w:sz w:val="24"/>
          <w:szCs w:val="24"/>
          <w:lang w:eastAsia="en-GB"/>
        </w:rPr>
      </w:pPr>
      <w:r w:rsidRPr="004C1E9C">
        <w:rPr>
          <w:rFonts w:cs="Tahoma"/>
          <w:color w:val="004F6B"/>
          <w:sz w:val="24"/>
          <w:szCs w:val="24"/>
          <w:lang w:eastAsia="en-GB"/>
        </w:rPr>
        <w:t>"This report reveals an insensitivity to people and their families facing end of life care that is unacceptable. Our recommendations will not require expensive or complex changes in staffing or practice but will require the NHS and care system to implement their own policies and adhere to best practice expectations. COVID</w:t>
      </w:r>
      <w:r w:rsidR="00C93969">
        <w:rPr>
          <w:rFonts w:cs="Tahoma"/>
          <w:color w:val="004F6B"/>
          <w:sz w:val="24"/>
          <w:szCs w:val="24"/>
          <w:lang w:eastAsia="en-GB"/>
        </w:rPr>
        <w:t>-</w:t>
      </w:r>
      <w:r w:rsidRPr="004C1E9C">
        <w:rPr>
          <w:rFonts w:cs="Tahoma"/>
          <w:color w:val="004F6B"/>
          <w:sz w:val="24"/>
          <w:szCs w:val="24"/>
          <w:lang w:eastAsia="en-GB"/>
        </w:rPr>
        <w:t>19 brings an even more urgent element to implementing the recommendations of our report."</w:t>
      </w:r>
    </w:p>
    <w:p w14:paraId="1F1E9D08" w14:textId="77777777" w:rsidR="00795E5E" w:rsidRPr="00795E5E" w:rsidRDefault="00795E5E" w:rsidP="00795E5E">
      <w:pPr>
        <w:autoSpaceDE w:val="0"/>
        <w:autoSpaceDN w:val="0"/>
        <w:adjustRightInd w:val="0"/>
        <w:spacing w:line="240" w:lineRule="auto"/>
        <w:rPr>
          <w:rFonts w:cs="Tahoma"/>
          <w:b/>
          <w:bCs/>
          <w:color w:val="004F6B"/>
          <w:sz w:val="24"/>
          <w:szCs w:val="24"/>
          <w:lang w:eastAsia="en-GB"/>
        </w:rPr>
      </w:pPr>
    </w:p>
    <w:p w14:paraId="726BAF95" w14:textId="77777777" w:rsidR="00DA6874" w:rsidRPr="00DA6874" w:rsidRDefault="00DA6874" w:rsidP="00DA6874">
      <w:pPr>
        <w:spacing w:line="240" w:lineRule="auto"/>
        <w:jc w:val="center"/>
        <w:rPr>
          <w:rFonts w:eastAsiaTheme="minorHAnsi" w:cs="Times New Roman"/>
          <w:color w:val="004F6B"/>
          <w:sz w:val="24"/>
          <w:szCs w:val="24"/>
          <w:lang w:eastAsia="en-GB"/>
        </w:rPr>
      </w:pPr>
      <w:r w:rsidRPr="00DA6874">
        <w:rPr>
          <w:rFonts w:eastAsiaTheme="minorHAnsi" w:cs="Times New Roman"/>
          <w:b/>
          <w:color w:val="004F6B"/>
          <w:sz w:val="24"/>
          <w:szCs w:val="24"/>
          <w:lang w:eastAsia="en-GB"/>
        </w:rPr>
        <w:t>Press release ends</w:t>
      </w:r>
    </w:p>
    <w:p w14:paraId="17916D40" w14:textId="7495921F" w:rsidR="00C44196" w:rsidRDefault="00C44196" w:rsidP="00DA6874">
      <w:pPr>
        <w:spacing w:line="240" w:lineRule="auto"/>
        <w:jc w:val="center"/>
        <w:rPr>
          <w:rFonts w:eastAsiaTheme="minorHAnsi" w:cs="Times New Roman"/>
          <w:color w:val="004F6B"/>
          <w:sz w:val="24"/>
          <w:szCs w:val="24"/>
          <w:lang w:eastAsia="en-GB"/>
        </w:rPr>
      </w:pPr>
    </w:p>
    <w:p w14:paraId="48A33A00" w14:textId="70BA39DF" w:rsidR="00C710EA" w:rsidRPr="00C44196" w:rsidRDefault="00C710EA" w:rsidP="00C710EA">
      <w:pPr>
        <w:spacing w:line="240" w:lineRule="auto"/>
        <w:jc w:val="both"/>
        <w:rPr>
          <w:rFonts w:eastAsiaTheme="minorHAnsi" w:cs="Times New Roman"/>
          <w:b/>
          <w:bCs/>
          <w:color w:val="004F6B"/>
          <w:sz w:val="24"/>
          <w:szCs w:val="24"/>
          <w:lang w:eastAsia="en-GB"/>
        </w:rPr>
      </w:pPr>
      <w:r w:rsidRPr="00C44196">
        <w:rPr>
          <w:rFonts w:eastAsiaTheme="minorHAnsi" w:cs="Times New Roman"/>
          <w:b/>
          <w:bCs/>
          <w:color w:val="004F6B"/>
          <w:sz w:val="24"/>
          <w:szCs w:val="24"/>
          <w:lang w:eastAsia="en-GB"/>
        </w:rPr>
        <w:t>For further help and advice and to escalate issues of concern contact:</w:t>
      </w:r>
    </w:p>
    <w:p w14:paraId="4380E14C" w14:textId="77777777" w:rsidR="000E0828" w:rsidRPr="009264C6" w:rsidRDefault="000E0828" w:rsidP="00C710EA">
      <w:pPr>
        <w:spacing w:line="240" w:lineRule="auto"/>
        <w:jc w:val="both"/>
        <w:rPr>
          <w:rFonts w:eastAsiaTheme="minorHAnsi" w:cs="Times New Roman"/>
          <w:b/>
          <w:bCs/>
          <w:color w:val="004F6B"/>
          <w:sz w:val="24"/>
          <w:szCs w:val="24"/>
          <w:lang w:eastAsia="en-GB"/>
        </w:rPr>
      </w:pPr>
    </w:p>
    <w:p w14:paraId="36B6ED16" w14:textId="1E2D1F1F" w:rsidR="000E0828" w:rsidRPr="00A73169" w:rsidRDefault="009264C6" w:rsidP="00C710EA">
      <w:pPr>
        <w:spacing w:line="240" w:lineRule="auto"/>
        <w:jc w:val="both"/>
        <w:rPr>
          <w:rFonts w:eastAsiaTheme="minorHAnsi" w:cs="Times New Roman"/>
          <w:b/>
          <w:bCs/>
          <w:color w:val="E73E97"/>
          <w:sz w:val="24"/>
          <w:szCs w:val="24"/>
          <w:lang w:eastAsia="en-GB"/>
        </w:rPr>
      </w:pPr>
      <w:r w:rsidRPr="00A73169">
        <w:rPr>
          <w:rFonts w:eastAsiaTheme="minorHAnsi" w:cs="Times New Roman"/>
          <w:b/>
          <w:bCs/>
          <w:color w:val="E73E97"/>
          <w:sz w:val="24"/>
          <w:szCs w:val="24"/>
          <w:lang w:eastAsia="en-GB"/>
        </w:rPr>
        <w:t xml:space="preserve">Healthwatch </w:t>
      </w:r>
      <w:r w:rsidR="000E0828" w:rsidRPr="00A73169">
        <w:rPr>
          <w:rFonts w:eastAsiaTheme="minorHAnsi" w:cs="Times New Roman"/>
          <w:b/>
          <w:bCs/>
          <w:color w:val="E73E97"/>
          <w:sz w:val="24"/>
          <w:szCs w:val="24"/>
          <w:lang w:eastAsia="en-GB"/>
        </w:rPr>
        <w:t>Brighton and Hove</w:t>
      </w:r>
    </w:p>
    <w:p w14:paraId="38F4FA00" w14:textId="250472DA" w:rsidR="00C710EA" w:rsidRPr="00C710EA" w:rsidRDefault="00C710EA" w:rsidP="00C710EA">
      <w:pPr>
        <w:spacing w:line="240" w:lineRule="auto"/>
        <w:jc w:val="both"/>
        <w:rPr>
          <w:rFonts w:eastAsiaTheme="minorHAnsi" w:cs="Times New Roman"/>
          <w:color w:val="004F6B"/>
          <w:sz w:val="24"/>
          <w:szCs w:val="24"/>
          <w:lang w:eastAsia="en-GB"/>
        </w:rPr>
      </w:pPr>
      <w:r w:rsidRPr="00C710EA">
        <w:rPr>
          <w:rFonts w:eastAsiaTheme="minorHAnsi" w:cs="Times New Roman"/>
          <w:color w:val="004F6B"/>
          <w:sz w:val="24"/>
          <w:szCs w:val="24"/>
          <w:lang w:eastAsia="en-GB"/>
        </w:rPr>
        <w:t xml:space="preserve">David Liley, Chief Officer, Healthwatch Brighton and Hove </w:t>
      </w:r>
    </w:p>
    <w:p w14:paraId="2927B056" w14:textId="130FE87E" w:rsidR="00C710EA" w:rsidRDefault="0051568F" w:rsidP="00C710EA">
      <w:pPr>
        <w:spacing w:line="240" w:lineRule="auto"/>
        <w:jc w:val="both"/>
        <w:rPr>
          <w:rFonts w:eastAsiaTheme="minorHAnsi" w:cs="Times New Roman"/>
          <w:color w:val="004F6B"/>
          <w:sz w:val="24"/>
          <w:szCs w:val="24"/>
          <w:lang w:eastAsia="en-GB"/>
        </w:rPr>
      </w:pPr>
      <w:hyperlink r:id="rId10" w:history="1">
        <w:r w:rsidR="00C44196" w:rsidRPr="00450F67">
          <w:rPr>
            <w:rStyle w:val="Hyperlink"/>
            <w:rFonts w:eastAsiaTheme="minorHAnsi" w:cs="Times New Roman"/>
            <w:sz w:val="24"/>
            <w:szCs w:val="24"/>
            <w:lang w:eastAsia="en-GB"/>
          </w:rPr>
          <w:t>david@healthwatchbrightonandhove.co.uk</w:t>
        </w:r>
      </w:hyperlink>
    </w:p>
    <w:p w14:paraId="72A4A104" w14:textId="3559FF40" w:rsidR="00C710EA" w:rsidRPr="00C710EA" w:rsidRDefault="00C710EA" w:rsidP="00C710EA">
      <w:pPr>
        <w:spacing w:line="240" w:lineRule="auto"/>
        <w:jc w:val="both"/>
        <w:rPr>
          <w:rFonts w:eastAsiaTheme="minorHAnsi" w:cs="Times New Roman"/>
          <w:color w:val="004F6B"/>
          <w:sz w:val="24"/>
          <w:szCs w:val="24"/>
          <w:lang w:eastAsia="en-GB"/>
        </w:rPr>
      </w:pPr>
      <w:r w:rsidRPr="00C710EA">
        <w:rPr>
          <w:rFonts w:eastAsiaTheme="minorHAnsi" w:cs="Times New Roman"/>
          <w:color w:val="004F6B"/>
          <w:sz w:val="24"/>
          <w:szCs w:val="24"/>
          <w:lang w:eastAsia="en-GB"/>
        </w:rPr>
        <w:t>07931</w:t>
      </w:r>
      <w:r w:rsidR="00C44196">
        <w:rPr>
          <w:rFonts w:eastAsiaTheme="minorHAnsi" w:cs="Times New Roman"/>
          <w:color w:val="004F6B"/>
          <w:sz w:val="24"/>
          <w:szCs w:val="24"/>
          <w:lang w:eastAsia="en-GB"/>
        </w:rPr>
        <w:t xml:space="preserve"> </w:t>
      </w:r>
      <w:r w:rsidRPr="00C710EA">
        <w:rPr>
          <w:rFonts w:eastAsiaTheme="minorHAnsi" w:cs="Times New Roman"/>
          <w:color w:val="004F6B"/>
          <w:sz w:val="24"/>
          <w:szCs w:val="24"/>
          <w:lang w:eastAsia="en-GB"/>
        </w:rPr>
        <w:t>755343</w:t>
      </w:r>
      <w:r w:rsidRPr="00C710EA">
        <w:rPr>
          <w:rFonts w:eastAsiaTheme="minorHAnsi" w:cs="Times New Roman"/>
          <w:color w:val="004F6B"/>
          <w:sz w:val="24"/>
          <w:szCs w:val="24"/>
          <w:lang w:eastAsia="en-GB"/>
        </w:rPr>
        <w:tab/>
      </w:r>
    </w:p>
    <w:p w14:paraId="68E39616" w14:textId="2E7279E7" w:rsidR="00E80455" w:rsidRDefault="00E80455" w:rsidP="00C710EA">
      <w:pPr>
        <w:spacing w:line="240" w:lineRule="auto"/>
        <w:jc w:val="both"/>
        <w:rPr>
          <w:rFonts w:eastAsiaTheme="minorHAnsi" w:cs="Times New Roman"/>
          <w:color w:val="004F6B"/>
          <w:sz w:val="24"/>
          <w:szCs w:val="24"/>
          <w:lang w:eastAsia="en-GB"/>
        </w:rPr>
      </w:pPr>
    </w:p>
    <w:p w14:paraId="4EB6C29B" w14:textId="7429519A" w:rsidR="00A67B76" w:rsidRPr="00A67B76" w:rsidRDefault="00A67B76" w:rsidP="00A67B76">
      <w:pPr>
        <w:spacing w:line="240" w:lineRule="auto"/>
        <w:jc w:val="both"/>
        <w:rPr>
          <w:i/>
          <w:iCs/>
          <w:color w:val="004F6B"/>
          <w:sz w:val="24"/>
          <w:szCs w:val="24"/>
        </w:rPr>
      </w:pPr>
      <w:r w:rsidRPr="00A67B76">
        <w:rPr>
          <w:i/>
          <w:iCs/>
          <w:color w:val="004F6B"/>
          <w:sz w:val="24"/>
          <w:szCs w:val="24"/>
        </w:rPr>
        <w:t xml:space="preserve">Broadcast media: our spokesperson will be available for pre-recorded </w:t>
      </w:r>
      <w:r w:rsidR="006D3014">
        <w:rPr>
          <w:i/>
          <w:iCs/>
          <w:color w:val="004F6B"/>
          <w:sz w:val="24"/>
          <w:szCs w:val="24"/>
        </w:rPr>
        <w:t>i</w:t>
      </w:r>
      <w:r w:rsidRPr="00A67B76">
        <w:rPr>
          <w:i/>
          <w:iCs/>
          <w:color w:val="004F6B"/>
          <w:sz w:val="24"/>
          <w:szCs w:val="24"/>
        </w:rPr>
        <w:t>nterviews either down-the-line</w:t>
      </w:r>
      <w:r w:rsidR="006D3014">
        <w:rPr>
          <w:i/>
          <w:iCs/>
          <w:color w:val="004F6B"/>
          <w:sz w:val="24"/>
          <w:szCs w:val="24"/>
        </w:rPr>
        <w:t>,</w:t>
      </w:r>
      <w:r w:rsidRPr="00A67B76">
        <w:rPr>
          <w:i/>
          <w:iCs/>
          <w:color w:val="004F6B"/>
          <w:sz w:val="24"/>
          <w:szCs w:val="24"/>
        </w:rPr>
        <w:t xml:space="preserve"> for radio or for television via</w:t>
      </w:r>
      <w:r w:rsidR="006D3014">
        <w:rPr>
          <w:i/>
          <w:iCs/>
          <w:color w:val="004F6B"/>
          <w:sz w:val="24"/>
          <w:szCs w:val="24"/>
        </w:rPr>
        <w:t xml:space="preserve"> online</w:t>
      </w:r>
      <w:r w:rsidRPr="00A67B76">
        <w:rPr>
          <w:i/>
          <w:iCs/>
          <w:color w:val="004F6B"/>
          <w:sz w:val="24"/>
          <w:szCs w:val="24"/>
        </w:rPr>
        <w:t xml:space="preserve"> platforms. Should broadcasters wish to have a representative in a studio H</w:t>
      </w:r>
      <w:r w:rsidR="006D3014">
        <w:rPr>
          <w:i/>
          <w:iCs/>
          <w:color w:val="004F6B"/>
          <w:sz w:val="24"/>
          <w:szCs w:val="24"/>
        </w:rPr>
        <w:t xml:space="preserve">ealthwatch </w:t>
      </w:r>
      <w:r w:rsidRPr="00A67B76">
        <w:rPr>
          <w:i/>
          <w:iCs/>
          <w:color w:val="004F6B"/>
          <w:sz w:val="24"/>
          <w:szCs w:val="24"/>
        </w:rPr>
        <w:t>will try to accommodate such requests and expect interviews to be conducted in accordance with Government COVID-19 guidelines.</w:t>
      </w:r>
    </w:p>
    <w:p w14:paraId="54549018" w14:textId="77777777" w:rsidR="00A67B76" w:rsidRPr="00A67B76" w:rsidRDefault="00A67B76" w:rsidP="00A67B76">
      <w:pPr>
        <w:spacing w:line="240" w:lineRule="auto"/>
        <w:jc w:val="both"/>
        <w:rPr>
          <w:i/>
          <w:iCs/>
          <w:color w:val="004F6B"/>
          <w:sz w:val="24"/>
          <w:szCs w:val="24"/>
        </w:rPr>
      </w:pPr>
    </w:p>
    <w:p w14:paraId="62A80753" w14:textId="6C06B640" w:rsidR="00C710EA" w:rsidRDefault="0051568F" w:rsidP="00C710EA">
      <w:pPr>
        <w:spacing w:line="240" w:lineRule="auto"/>
        <w:jc w:val="both"/>
        <w:rPr>
          <w:rFonts w:eastAsiaTheme="minorHAnsi" w:cs="Times New Roman"/>
          <w:color w:val="004F6B"/>
          <w:sz w:val="24"/>
          <w:szCs w:val="24"/>
          <w:lang w:eastAsia="en-GB"/>
        </w:rPr>
      </w:pPr>
      <w:hyperlink r:id="rId11" w:history="1">
        <w:r w:rsidR="006C43C6" w:rsidRPr="00F92BED">
          <w:rPr>
            <w:rStyle w:val="Hyperlink"/>
            <w:rFonts w:eastAsiaTheme="minorHAnsi" w:cs="Times New Roman"/>
            <w:sz w:val="24"/>
            <w:szCs w:val="24"/>
            <w:lang w:eastAsia="en-GB"/>
          </w:rPr>
          <w:t>office@healthwatchbrightonandhove.co.uk</w:t>
        </w:r>
      </w:hyperlink>
      <w:r w:rsidR="00C710EA" w:rsidRPr="00C710EA">
        <w:rPr>
          <w:rFonts w:eastAsiaTheme="minorHAnsi" w:cs="Times New Roman"/>
          <w:color w:val="004F6B"/>
          <w:sz w:val="24"/>
          <w:szCs w:val="24"/>
          <w:lang w:eastAsia="en-GB"/>
        </w:rPr>
        <w:t xml:space="preserve"> </w:t>
      </w:r>
    </w:p>
    <w:p w14:paraId="6C94EB4B" w14:textId="2CB2E6C6" w:rsidR="00E80455" w:rsidRDefault="00E80455" w:rsidP="00C710EA">
      <w:pPr>
        <w:spacing w:line="240" w:lineRule="auto"/>
        <w:jc w:val="both"/>
        <w:rPr>
          <w:rFonts w:eastAsiaTheme="minorHAnsi" w:cs="Times New Roman"/>
          <w:color w:val="004F6B"/>
          <w:sz w:val="24"/>
          <w:szCs w:val="24"/>
          <w:lang w:eastAsia="en-GB"/>
        </w:rPr>
      </w:pPr>
    </w:p>
    <w:p w14:paraId="31CE3E3F" w14:textId="77777777" w:rsidR="00E80455" w:rsidRPr="00E80455" w:rsidRDefault="00E80455" w:rsidP="00E80455">
      <w:pPr>
        <w:spacing w:line="240" w:lineRule="auto"/>
        <w:jc w:val="both"/>
        <w:rPr>
          <w:rFonts w:eastAsiaTheme="minorHAnsi" w:cs="Times New Roman"/>
          <w:color w:val="004F6B"/>
          <w:sz w:val="24"/>
          <w:szCs w:val="24"/>
          <w:lang w:eastAsia="en-GB"/>
        </w:rPr>
      </w:pPr>
      <w:r w:rsidRPr="00E80455">
        <w:rPr>
          <w:rFonts w:eastAsiaTheme="minorHAnsi" w:cs="Times New Roman"/>
          <w:color w:val="004F6B"/>
          <w:sz w:val="24"/>
          <w:szCs w:val="24"/>
          <w:lang w:eastAsia="en-GB"/>
        </w:rPr>
        <w:t>Also:</w:t>
      </w:r>
    </w:p>
    <w:p w14:paraId="5036C004" w14:textId="77777777" w:rsidR="00E80455" w:rsidRPr="00E80455" w:rsidRDefault="00E80455" w:rsidP="00E80455">
      <w:pPr>
        <w:spacing w:line="240" w:lineRule="auto"/>
        <w:jc w:val="both"/>
        <w:rPr>
          <w:rFonts w:eastAsiaTheme="minorHAnsi" w:cs="Times New Roman"/>
          <w:color w:val="004F6B"/>
          <w:sz w:val="24"/>
          <w:szCs w:val="24"/>
          <w:lang w:eastAsia="en-GB"/>
        </w:rPr>
      </w:pPr>
      <w:r w:rsidRPr="00E80455">
        <w:rPr>
          <w:rFonts w:eastAsiaTheme="minorHAnsi" w:cs="Times New Roman"/>
          <w:color w:val="004F6B"/>
          <w:sz w:val="24"/>
          <w:szCs w:val="24"/>
          <w:lang w:eastAsia="en-GB"/>
        </w:rPr>
        <w:t>Twitter          - @HealthwatchBH</w:t>
      </w:r>
    </w:p>
    <w:p w14:paraId="5F713E15" w14:textId="77777777" w:rsidR="00E80455" w:rsidRPr="00E80455" w:rsidRDefault="00E80455" w:rsidP="00E80455">
      <w:pPr>
        <w:spacing w:line="240" w:lineRule="auto"/>
        <w:jc w:val="both"/>
        <w:rPr>
          <w:rFonts w:eastAsiaTheme="minorHAnsi" w:cs="Times New Roman"/>
          <w:color w:val="004F6B"/>
          <w:sz w:val="24"/>
          <w:szCs w:val="24"/>
          <w:lang w:eastAsia="en-GB"/>
        </w:rPr>
      </w:pPr>
      <w:r w:rsidRPr="00E80455">
        <w:rPr>
          <w:rFonts w:eastAsiaTheme="minorHAnsi" w:cs="Times New Roman"/>
          <w:color w:val="004F6B"/>
          <w:sz w:val="24"/>
          <w:szCs w:val="24"/>
          <w:lang w:eastAsia="en-GB"/>
        </w:rPr>
        <w:t>Facebook      - healthwatchbrightonandhove</w:t>
      </w:r>
    </w:p>
    <w:p w14:paraId="690AE17A" w14:textId="6DD5AA74" w:rsidR="00E96F1A" w:rsidRDefault="00E80455" w:rsidP="00C710EA">
      <w:pPr>
        <w:spacing w:line="240" w:lineRule="auto"/>
        <w:jc w:val="both"/>
        <w:rPr>
          <w:rFonts w:eastAsiaTheme="minorHAnsi" w:cs="Times New Roman"/>
          <w:b/>
          <w:bCs/>
          <w:color w:val="004F6B"/>
          <w:sz w:val="24"/>
          <w:szCs w:val="24"/>
          <w:lang w:eastAsia="en-GB"/>
        </w:rPr>
      </w:pPr>
      <w:r w:rsidRPr="00E80455">
        <w:rPr>
          <w:rFonts w:eastAsiaTheme="minorHAnsi" w:cs="Times New Roman"/>
          <w:color w:val="004F6B"/>
          <w:sz w:val="24"/>
          <w:szCs w:val="24"/>
          <w:lang w:eastAsia="en-GB"/>
        </w:rPr>
        <w:t>Instagram</w:t>
      </w:r>
      <w:r w:rsidRPr="00E80455">
        <w:rPr>
          <w:rFonts w:eastAsiaTheme="minorHAnsi" w:cs="Times New Roman"/>
          <w:color w:val="004F6B"/>
          <w:sz w:val="24"/>
          <w:szCs w:val="24"/>
          <w:lang w:eastAsia="en-GB"/>
        </w:rPr>
        <w:tab/>
        <w:t>- healthwatchbh</w:t>
      </w:r>
    </w:p>
    <w:sectPr w:rsidR="00E96F1A" w:rsidSect="00A831C0">
      <w:headerReference w:type="default" r:id="rId12"/>
      <w:footerReference w:type="default" r:id="rId13"/>
      <w:pgSz w:w="11906" w:h="16838"/>
      <w:pgMar w:top="1134" w:right="1416" w:bottom="851"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85BCE" w14:textId="77777777" w:rsidR="0051568F" w:rsidRPr="001F1C5A" w:rsidRDefault="0051568F" w:rsidP="007666EB">
      <w:pPr>
        <w:spacing w:line="240" w:lineRule="auto"/>
      </w:pPr>
      <w:r>
        <w:separator/>
      </w:r>
    </w:p>
  </w:endnote>
  <w:endnote w:type="continuationSeparator" w:id="0">
    <w:p w14:paraId="701D3B3C" w14:textId="77777777" w:rsidR="0051568F" w:rsidRPr="001F1C5A" w:rsidRDefault="0051568F" w:rsidP="00766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500">
    <w:panose1 w:val="00000000000000000000"/>
    <w:charset w:val="00"/>
    <w:family w:val="modern"/>
    <w:notTrueType/>
    <w:pitch w:val="variable"/>
    <w:sig w:usb0="A00000AF" w:usb1="4000004A" w:usb2="00000000" w:usb3="00000000" w:csb0="00000093" w:csb1="00000000"/>
  </w:font>
  <w:font w:name="Futura Std Light">
    <w:panose1 w:val="00000000000000000000"/>
    <w:charset w:val="00"/>
    <w:family w:val="swiss"/>
    <w:notTrueType/>
    <w:pitch w:val="variable"/>
    <w:sig w:usb0="800000AF" w:usb1="4000204A" w:usb2="00000000" w:usb3="00000000" w:csb0="00000001" w:csb1="00000000"/>
  </w:font>
  <w:font w:name="Museo 100">
    <w:altName w:val="Arial"/>
    <w:panose1 w:val="00000000000000000000"/>
    <w:charset w:val="00"/>
    <w:family w:val="modern"/>
    <w:notTrueType/>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2DB58" w14:textId="3234E157" w:rsidR="003939D8" w:rsidRPr="003A7B7B" w:rsidRDefault="00A831C0" w:rsidP="003A7B7B">
    <w:pPr>
      <w:rPr>
        <w:rFonts w:asciiTheme="minorHAnsi" w:hAnsiTheme="minorHAnsi"/>
        <w:b/>
        <w:color w:val="1F497D"/>
        <w:sz w:val="28"/>
      </w:rPr>
    </w:pPr>
    <w:r w:rsidRPr="00BC6FAA">
      <w:rPr>
        <w:rFonts w:asciiTheme="minorHAnsi" w:hAnsiTheme="minorHAnsi"/>
        <w:b/>
        <w:noProof/>
        <w:color w:val="1F497D"/>
        <w:sz w:val="24"/>
        <w:lang w:eastAsia="en-GB"/>
      </w:rPr>
      <mc:AlternateContent>
        <mc:Choice Requires="wps">
          <w:drawing>
            <wp:anchor distT="0" distB="0" distL="114300" distR="114300" simplePos="0" relativeHeight="251661824" behindDoc="0" locked="0" layoutInCell="1" allowOverlap="1" wp14:anchorId="05C368A0" wp14:editId="3B477BCA">
              <wp:simplePos x="0" y="0"/>
              <wp:positionH relativeFrom="column">
                <wp:posOffset>-189230</wp:posOffset>
              </wp:positionH>
              <wp:positionV relativeFrom="paragraph">
                <wp:posOffset>16870</wp:posOffset>
              </wp:positionV>
              <wp:extent cx="3124834" cy="899794"/>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4" cy="899794"/>
                      </a:xfrm>
                      <a:prstGeom prst="rect">
                        <a:avLst/>
                      </a:prstGeom>
                      <a:solidFill>
                        <a:srgbClr val="FFFFFF"/>
                      </a:solidFill>
                      <a:ln w="9525">
                        <a:noFill/>
                        <a:miter lim="800000"/>
                        <a:headEnd/>
                        <a:tailEnd/>
                      </a:ln>
                    </wps:spPr>
                    <wps:txbx>
                      <w:txbxContent>
                        <w:p w14:paraId="5D680069" w14:textId="77777777" w:rsidR="00BC6FAA" w:rsidRPr="003A7B7B" w:rsidRDefault="00BC6FAA" w:rsidP="00BC6FAA">
                          <w:pPr>
                            <w:pStyle w:val="Header"/>
                            <w:rPr>
                              <w:rFonts w:asciiTheme="minorHAnsi" w:hAnsiTheme="minorHAnsi"/>
                              <w:b/>
                              <w:color w:val="1F497D"/>
                              <w:sz w:val="24"/>
                            </w:rPr>
                          </w:pPr>
                          <w:r w:rsidRPr="003A7B7B">
                            <w:rPr>
                              <w:rFonts w:asciiTheme="minorHAnsi" w:hAnsiTheme="minorHAnsi"/>
                              <w:b/>
                              <w:color w:val="1F497D"/>
                              <w:sz w:val="24"/>
                            </w:rPr>
                            <w:t>01273 234 041</w:t>
                          </w:r>
                        </w:p>
                        <w:p w14:paraId="79E4B659" w14:textId="77777777" w:rsidR="00BC6FAA" w:rsidRPr="003A7B7B" w:rsidRDefault="00BC6FAA" w:rsidP="00BC6FAA">
                          <w:pPr>
                            <w:pStyle w:val="Header"/>
                            <w:rPr>
                              <w:rFonts w:asciiTheme="minorHAnsi" w:hAnsiTheme="minorHAnsi"/>
                              <w:b/>
                              <w:color w:val="1F497D"/>
                              <w:sz w:val="24"/>
                            </w:rPr>
                          </w:pPr>
                          <w:r w:rsidRPr="003A7B7B">
                            <w:rPr>
                              <w:rFonts w:asciiTheme="minorHAnsi" w:hAnsiTheme="minorHAnsi"/>
                              <w:b/>
                              <w:color w:val="1F497D"/>
                              <w:sz w:val="24"/>
                            </w:rPr>
                            <w:t xml:space="preserve">office@healthwatchbrightonandhove.co.uk </w:t>
                          </w:r>
                        </w:p>
                        <w:p w14:paraId="56347E59" w14:textId="77777777" w:rsidR="00BC6FAA" w:rsidRPr="003D2F1D" w:rsidRDefault="00BC6FAA" w:rsidP="00BC6FAA">
                          <w:pPr>
                            <w:pStyle w:val="Header"/>
                            <w:rPr>
                              <w:rFonts w:asciiTheme="minorHAnsi" w:hAnsiTheme="minorHAnsi"/>
                              <w:b/>
                              <w:color w:val="1F497D"/>
                              <w:sz w:val="24"/>
                            </w:rPr>
                          </w:pPr>
                          <w:r w:rsidRPr="003A7B7B">
                            <w:rPr>
                              <w:rFonts w:asciiTheme="minorHAnsi" w:hAnsiTheme="minorHAnsi"/>
                              <w:b/>
                              <w:color w:val="1F497D"/>
                              <w:sz w:val="24"/>
                            </w:rPr>
                            <w:t>www.he</w:t>
                          </w:r>
                          <w:r>
                            <w:rPr>
                              <w:rFonts w:asciiTheme="minorHAnsi" w:hAnsiTheme="minorHAnsi"/>
                              <w:b/>
                              <w:color w:val="1F497D"/>
                              <w:sz w:val="24"/>
                            </w:rPr>
                            <w:t xml:space="preserve">althwatchbrightonandhove.co.uk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368A0" id="_x0000_t202" coordsize="21600,21600" o:spt="202" path="m,l,21600r21600,l21600,xe">
              <v:stroke joinstyle="miter"/>
              <v:path gradientshapeok="t" o:connecttype="rect"/>
            </v:shapetype>
            <v:shape id="Text Box 2" o:spid="_x0000_s1026" type="#_x0000_t202" style="position:absolute;margin-left:-14.9pt;margin-top:1.35pt;width:246.05pt;height:70.8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" stroked="f">
              <v:textbox style="mso-fit-shape-to-text:t">
                <w:txbxContent>
                  <w:p w14:paraId="5D680069" w14:textId="77777777" w:rsidR="00BC6FAA" w:rsidRPr="003A7B7B" w:rsidRDefault="00BC6FAA" w:rsidP="00BC6FAA">
                    <w:pPr>
                      <w:pStyle w:val="Header"/>
                      <w:rPr>
                        <w:rFonts w:asciiTheme="minorHAnsi" w:hAnsiTheme="minorHAnsi"/>
                        <w:b/>
                        <w:color w:val="1F497D"/>
                        <w:sz w:val="24"/>
                      </w:rPr>
                    </w:pPr>
                    <w:r w:rsidRPr="003A7B7B">
                      <w:rPr>
                        <w:rFonts w:asciiTheme="minorHAnsi" w:hAnsiTheme="minorHAnsi"/>
                        <w:b/>
                        <w:color w:val="1F497D"/>
                        <w:sz w:val="24"/>
                      </w:rPr>
                      <w:t>01273 234 041</w:t>
                    </w:r>
                  </w:p>
                  <w:p w14:paraId="79E4B659" w14:textId="77777777" w:rsidR="00BC6FAA" w:rsidRPr="003A7B7B" w:rsidRDefault="00BC6FAA" w:rsidP="00BC6FAA">
                    <w:pPr>
                      <w:pStyle w:val="Header"/>
                      <w:rPr>
                        <w:rFonts w:asciiTheme="minorHAnsi" w:hAnsiTheme="minorHAnsi"/>
                        <w:b/>
                        <w:color w:val="1F497D"/>
                        <w:sz w:val="24"/>
                      </w:rPr>
                    </w:pPr>
                    <w:r w:rsidRPr="003A7B7B">
                      <w:rPr>
                        <w:rFonts w:asciiTheme="minorHAnsi" w:hAnsiTheme="minorHAnsi"/>
                        <w:b/>
                        <w:color w:val="1F497D"/>
                        <w:sz w:val="24"/>
                      </w:rPr>
                      <w:t xml:space="preserve">office@healthwatchbrightonandhove.co.uk </w:t>
                    </w:r>
                  </w:p>
                  <w:p w14:paraId="56347E59" w14:textId="77777777" w:rsidR="00BC6FAA" w:rsidRPr="003D2F1D" w:rsidRDefault="00BC6FAA" w:rsidP="00BC6FAA">
                    <w:pPr>
                      <w:pStyle w:val="Header"/>
                      <w:rPr>
                        <w:rFonts w:asciiTheme="minorHAnsi" w:hAnsiTheme="minorHAnsi"/>
                        <w:b/>
                        <w:color w:val="1F497D"/>
                        <w:sz w:val="24"/>
                      </w:rPr>
                    </w:pPr>
                    <w:r w:rsidRPr="003A7B7B">
                      <w:rPr>
                        <w:rFonts w:asciiTheme="minorHAnsi" w:hAnsiTheme="minorHAnsi"/>
                        <w:b/>
                        <w:color w:val="1F497D"/>
                        <w:sz w:val="24"/>
                      </w:rPr>
                      <w:t>www.he</w:t>
                    </w:r>
                    <w:r>
                      <w:rPr>
                        <w:rFonts w:asciiTheme="minorHAnsi" w:hAnsiTheme="minorHAnsi"/>
                        <w:b/>
                        <w:color w:val="1F497D"/>
                        <w:sz w:val="24"/>
                      </w:rPr>
                      <w:t xml:space="preserve">althwatchbrightonandhove.co.uk </w:t>
                    </w:r>
                  </w:p>
                </w:txbxContent>
              </v:textbox>
            </v:shape>
          </w:pict>
        </mc:Fallback>
      </mc:AlternateContent>
    </w:r>
    <w:r>
      <w:rPr>
        <w:noProof/>
        <w:lang w:eastAsia="en-GB"/>
      </w:rPr>
      <w:drawing>
        <wp:anchor distT="0" distB="0" distL="114300" distR="114300" simplePos="0" relativeHeight="251665920" behindDoc="0" locked="0" layoutInCell="1" allowOverlap="1" wp14:anchorId="2639C0B5" wp14:editId="483BE3F2">
          <wp:simplePos x="0" y="0"/>
          <wp:positionH relativeFrom="page">
            <wp:posOffset>4960093</wp:posOffset>
          </wp:positionH>
          <wp:positionV relativeFrom="page">
            <wp:posOffset>9977671</wp:posOffset>
          </wp:positionV>
          <wp:extent cx="742844" cy="700909"/>
          <wp:effectExtent l="0" t="0" r="635" b="4445"/>
          <wp:wrapSquare wrapText="bothSides"/>
          <wp:docPr id="22" name="Picture 22" descr="Punctu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nctuat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844" cy="700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FA2">
      <w:rPr>
        <w:rFonts w:asciiTheme="minorHAnsi" w:hAnsiTheme="minorHAnsi"/>
        <w:b/>
        <w:noProof/>
        <w:color w:val="1F497D"/>
        <w:sz w:val="24"/>
        <w:lang w:eastAsia="en-GB"/>
      </w:rPr>
      <mc:AlternateContent>
        <mc:Choice Requires="wps">
          <w:drawing>
            <wp:anchor distT="0" distB="0" distL="114300" distR="114300" simplePos="0" relativeHeight="251663872" behindDoc="0" locked="0" layoutInCell="1" allowOverlap="1" wp14:anchorId="1A371308" wp14:editId="19FD54D9">
              <wp:simplePos x="0" y="0"/>
              <wp:positionH relativeFrom="column">
                <wp:posOffset>5123504</wp:posOffset>
              </wp:positionH>
              <wp:positionV relativeFrom="paragraph">
                <wp:posOffset>-65669</wp:posOffset>
              </wp:positionV>
              <wp:extent cx="1514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14:paraId="1FC7F01A" w14:textId="77777777" w:rsidR="000C0FA2" w:rsidRPr="003A7B7B" w:rsidRDefault="000C0FA2" w:rsidP="000C0FA2">
                          <w:pPr>
                            <w:pStyle w:val="Header"/>
                            <w:jc w:val="right"/>
                            <w:rPr>
                              <w:rFonts w:asciiTheme="minorHAnsi" w:hAnsiTheme="minorHAnsi"/>
                              <w:b/>
                              <w:color w:val="1F497D"/>
                              <w:sz w:val="24"/>
                            </w:rPr>
                          </w:pPr>
                          <w:r>
                            <w:rPr>
                              <w:rFonts w:asciiTheme="minorHAnsi" w:hAnsiTheme="minorHAnsi"/>
                              <w:b/>
                              <w:color w:val="1F497D"/>
                              <w:sz w:val="24"/>
                            </w:rPr>
                            <w:t>Community Base</w:t>
                          </w:r>
                          <w:r>
                            <w:rPr>
                              <w:rFonts w:asciiTheme="minorHAnsi" w:hAnsiTheme="minorHAnsi"/>
                              <w:b/>
                              <w:color w:val="1F497D"/>
                              <w:sz w:val="24"/>
                            </w:rPr>
                            <w:br/>
                          </w:r>
                          <w:r w:rsidRPr="003A7B7B">
                            <w:rPr>
                              <w:rFonts w:asciiTheme="minorHAnsi" w:hAnsiTheme="minorHAnsi"/>
                              <w:b/>
                              <w:color w:val="1F497D"/>
                              <w:sz w:val="24"/>
                            </w:rPr>
                            <w:t>113 Queens Road</w:t>
                          </w:r>
                        </w:p>
                        <w:p w14:paraId="5452D369" w14:textId="77777777" w:rsidR="000C0FA2" w:rsidRPr="003A7B7B" w:rsidRDefault="000C0FA2" w:rsidP="000C0FA2">
                          <w:pPr>
                            <w:pStyle w:val="Header"/>
                            <w:jc w:val="right"/>
                            <w:rPr>
                              <w:rFonts w:asciiTheme="minorHAnsi" w:hAnsiTheme="minorHAnsi"/>
                              <w:b/>
                              <w:color w:val="1F497D"/>
                              <w:sz w:val="24"/>
                            </w:rPr>
                          </w:pPr>
                          <w:r w:rsidRPr="003A7B7B">
                            <w:rPr>
                              <w:rFonts w:asciiTheme="minorHAnsi" w:hAnsiTheme="minorHAnsi"/>
                              <w:b/>
                              <w:color w:val="1F497D"/>
                              <w:sz w:val="24"/>
                            </w:rPr>
                            <w:t>Brighton</w:t>
                          </w:r>
                        </w:p>
                        <w:p w14:paraId="0885454E" w14:textId="77777777" w:rsidR="000C0FA2" w:rsidRPr="003D2F1D" w:rsidRDefault="000C0FA2" w:rsidP="000C0FA2">
                          <w:pPr>
                            <w:pStyle w:val="Header"/>
                            <w:jc w:val="right"/>
                            <w:rPr>
                              <w:rFonts w:asciiTheme="minorHAnsi" w:hAnsiTheme="minorHAnsi"/>
                              <w:b/>
                              <w:color w:val="1F497D"/>
                              <w:sz w:val="24"/>
                            </w:rPr>
                          </w:pPr>
                          <w:r>
                            <w:rPr>
                              <w:rFonts w:asciiTheme="minorHAnsi" w:hAnsiTheme="minorHAnsi"/>
                              <w:b/>
                              <w:color w:val="1F497D"/>
                              <w:sz w:val="24"/>
                            </w:rPr>
                            <w:t>BN1 3XG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71308" id="_x0000_s1027" type="#_x0000_t202" style="position:absolute;margin-left:403.45pt;margin-top:-5.15pt;width:119.2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o2JAIAACUEAAAOAAAAZHJzL2Uyb0RvYy54bWysU81u2zAMvg/YOwi6L3bSeE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" stroked="f">
              <v:textbox style="mso-fit-shape-to-text:t">
                <w:txbxContent>
                  <w:p w14:paraId="1FC7F01A" w14:textId="77777777" w:rsidR="000C0FA2" w:rsidRPr="003A7B7B" w:rsidRDefault="000C0FA2" w:rsidP="000C0FA2">
                    <w:pPr>
                      <w:pStyle w:val="Header"/>
                      <w:jc w:val="right"/>
                      <w:rPr>
                        <w:rFonts w:asciiTheme="minorHAnsi" w:hAnsiTheme="minorHAnsi"/>
                        <w:b/>
                        <w:color w:val="1F497D"/>
                        <w:sz w:val="24"/>
                      </w:rPr>
                    </w:pPr>
                    <w:r>
                      <w:rPr>
                        <w:rFonts w:asciiTheme="minorHAnsi" w:hAnsiTheme="minorHAnsi"/>
                        <w:b/>
                        <w:color w:val="1F497D"/>
                        <w:sz w:val="24"/>
                      </w:rPr>
                      <w:t>Community Base</w:t>
                    </w:r>
                    <w:r>
                      <w:rPr>
                        <w:rFonts w:asciiTheme="minorHAnsi" w:hAnsiTheme="minorHAnsi"/>
                        <w:b/>
                        <w:color w:val="1F497D"/>
                        <w:sz w:val="24"/>
                      </w:rPr>
                      <w:br/>
                    </w:r>
                    <w:r w:rsidRPr="003A7B7B">
                      <w:rPr>
                        <w:rFonts w:asciiTheme="minorHAnsi" w:hAnsiTheme="minorHAnsi"/>
                        <w:b/>
                        <w:color w:val="1F497D"/>
                        <w:sz w:val="24"/>
                      </w:rPr>
                      <w:t>113 Queens Road</w:t>
                    </w:r>
                  </w:p>
                  <w:p w14:paraId="5452D369" w14:textId="77777777" w:rsidR="000C0FA2" w:rsidRPr="003A7B7B" w:rsidRDefault="000C0FA2" w:rsidP="000C0FA2">
                    <w:pPr>
                      <w:pStyle w:val="Header"/>
                      <w:jc w:val="right"/>
                      <w:rPr>
                        <w:rFonts w:asciiTheme="minorHAnsi" w:hAnsiTheme="minorHAnsi"/>
                        <w:b/>
                        <w:color w:val="1F497D"/>
                        <w:sz w:val="24"/>
                      </w:rPr>
                    </w:pPr>
                    <w:r w:rsidRPr="003A7B7B">
                      <w:rPr>
                        <w:rFonts w:asciiTheme="minorHAnsi" w:hAnsiTheme="minorHAnsi"/>
                        <w:b/>
                        <w:color w:val="1F497D"/>
                        <w:sz w:val="24"/>
                      </w:rPr>
                      <w:t>Brighton</w:t>
                    </w:r>
                  </w:p>
                  <w:p w14:paraId="0885454E" w14:textId="77777777" w:rsidR="000C0FA2" w:rsidRPr="003D2F1D" w:rsidRDefault="000C0FA2" w:rsidP="000C0FA2">
                    <w:pPr>
                      <w:pStyle w:val="Header"/>
                      <w:jc w:val="right"/>
                      <w:rPr>
                        <w:rFonts w:asciiTheme="minorHAnsi" w:hAnsiTheme="minorHAnsi"/>
                        <w:b/>
                        <w:color w:val="1F497D"/>
                        <w:sz w:val="24"/>
                      </w:rPr>
                    </w:pPr>
                    <w:r>
                      <w:rPr>
                        <w:rFonts w:asciiTheme="minorHAnsi" w:hAnsiTheme="minorHAnsi"/>
                        <w:b/>
                        <w:color w:val="1F497D"/>
                        <w:sz w:val="24"/>
                      </w:rPr>
                      <w:t>BN1 3XG</w:t>
                    </w:r>
                  </w:p>
                </w:txbxContent>
              </v:textbox>
            </v:shape>
          </w:pict>
        </mc:Fallback>
      </mc:AlternateContent>
    </w:r>
  </w:p>
  <w:p w14:paraId="62757FA1" w14:textId="29116AA0" w:rsidR="003939D8" w:rsidRDefault="003939D8" w:rsidP="003A7B7B">
    <w:pPr>
      <w:pStyle w:val="Footer"/>
      <w:tabs>
        <w:tab w:val="clear" w:pos="4513"/>
        <w:tab w:val="clear" w:pos="9026"/>
        <w:tab w:val="left" w:pos="20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020F8" w14:textId="77777777" w:rsidR="0051568F" w:rsidRPr="001F1C5A" w:rsidRDefault="0051568F" w:rsidP="007666EB">
      <w:pPr>
        <w:spacing w:line="240" w:lineRule="auto"/>
      </w:pPr>
      <w:r>
        <w:separator/>
      </w:r>
    </w:p>
  </w:footnote>
  <w:footnote w:type="continuationSeparator" w:id="0">
    <w:p w14:paraId="6DD237DE" w14:textId="77777777" w:rsidR="0051568F" w:rsidRPr="001F1C5A" w:rsidRDefault="0051568F" w:rsidP="00766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1E61A" w14:textId="19602E06" w:rsidR="003939D8" w:rsidRDefault="00E96F1A" w:rsidP="00D306D4">
    <w:pPr>
      <w:pStyle w:val="Header"/>
    </w:pPr>
    <w:r w:rsidRPr="003A7B7B">
      <w:rPr>
        <w:rFonts w:asciiTheme="minorHAnsi" w:hAnsiTheme="minorHAnsi"/>
        <w:b/>
        <w:noProof/>
        <w:color w:val="1F497D"/>
        <w:sz w:val="24"/>
        <w:lang w:eastAsia="en-GB"/>
      </w:rPr>
      <w:drawing>
        <wp:anchor distT="0" distB="0" distL="114300" distR="114300" simplePos="0" relativeHeight="251659776" behindDoc="1" locked="0" layoutInCell="1" allowOverlap="1" wp14:anchorId="744EAB83" wp14:editId="0B56ECEB">
          <wp:simplePos x="0" y="0"/>
          <wp:positionH relativeFrom="column">
            <wp:posOffset>4574732</wp:posOffset>
          </wp:positionH>
          <wp:positionV relativeFrom="paragraph">
            <wp:posOffset>-297815</wp:posOffset>
          </wp:positionV>
          <wp:extent cx="1910715" cy="427355"/>
          <wp:effectExtent l="0" t="0" r="0" b="0"/>
          <wp:wrapSquare wrapText="bothSides"/>
          <wp:docPr id="21" name="Picture 2" descr="HW Brighton and H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 Brighton and H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0715" cy="427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0864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A052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7C8B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D4FD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A07A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D69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C2D6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2C00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4A1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F1949"/>
    <w:multiLevelType w:val="hybridMultilevel"/>
    <w:tmpl w:val="80BC4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4D74F9"/>
    <w:multiLevelType w:val="hybridMultilevel"/>
    <w:tmpl w:val="DD129C98"/>
    <w:lvl w:ilvl="0" w:tplc="7C181E68">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6608D4"/>
    <w:multiLevelType w:val="hybridMultilevel"/>
    <w:tmpl w:val="9D6CDC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25B5A"/>
    <w:multiLevelType w:val="hybridMultilevel"/>
    <w:tmpl w:val="9468E2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F7A4D09"/>
    <w:multiLevelType w:val="hybridMultilevel"/>
    <w:tmpl w:val="31CCE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0C1905"/>
    <w:multiLevelType w:val="hybridMultilevel"/>
    <w:tmpl w:val="15C478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146338A"/>
    <w:multiLevelType w:val="hybridMultilevel"/>
    <w:tmpl w:val="03C86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056A53"/>
    <w:multiLevelType w:val="hybridMultilevel"/>
    <w:tmpl w:val="9C70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A53AA"/>
    <w:multiLevelType w:val="hybridMultilevel"/>
    <w:tmpl w:val="1706B96C"/>
    <w:lvl w:ilvl="0" w:tplc="36C817B0">
      <w:numFmt w:val="bullet"/>
      <w:lvlText w:val="•"/>
      <w:lvlJc w:val="left"/>
      <w:pPr>
        <w:ind w:left="1080" w:hanging="72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8213654"/>
    <w:multiLevelType w:val="hybridMultilevel"/>
    <w:tmpl w:val="EE969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873DB"/>
    <w:multiLevelType w:val="hybridMultilevel"/>
    <w:tmpl w:val="2290661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2113AE8"/>
    <w:multiLevelType w:val="hybridMultilevel"/>
    <w:tmpl w:val="1D1296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42C66874"/>
    <w:multiLevelType w:val="hybridMultilevel"/>
    <w:tmpl w:val="156A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E31AB"/>
    <w:multiLevelType w:val="hybridMultilevel"/>
    <w:tmpl w:val="8D9898DC"/>
    <w:lvl w:ilvl="0" w:tplc="D8247AC0">
      <w:numFmt w:val="bullet"/>
      <w:lvlText w:val="•"/>
      <w:lvlJc w:val="left"/>
      <w:pPr>
        <w:ind w:left="1080" w:hanging="72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92172"/>
    <w:multiLevelType w:val="hybridMultilevel"/>
    <w:tmpl w:val="EA38E818"/>
    <w:lvl w:ilvl="0" w:tplc="2BA49A88">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766675A"/>
    <w:multiLevelType w:val="hybridMultilevel"/>
    <w:tmpl w:val="6836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91CD2"/>
    <w:multiLevelType w:val="hybridMultilevel"/>
    <w:tmpl w:val="B5EA52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AB3C03"/>
    <w:multiLevelType w:val="hybridMultilevel"/>
    <w:tmpl w:val="FD6E29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BA00A58"/>
    <w:multiLevelType w:val="hybridMultilevel"/>
    <w:tmpl w:val="E996A6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396723A"/>
    <w:multiLevelType w:val="hybridMultilevel"/>
    <w:tmpl w:val="DADCAE54"/>
    <w:styleLink w:val="Bullet"/>
    <w:lvl w:ilvl="0" w:tplc="6AD845F0">
      <w:start w:val="1"/>
      <w:numFmt w:val="bullet"/>
      <w:lvlText w:val="•"/>
      <w:lvlJc w:val="left"/>
      <w:pPr>
        <w:ind w:left="72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051B6">
      <w:start w:val="1"/>
      <w:numFmt w:val="bullet"/>
      <w:lvlText w:val="•"/>
      <w:lvlJc w:val="left"/>
      <w:pPr>
        <w:ind w:left="94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A8920">
      <w:start w:val="1"/>
      <w:numFmt w:val="bullet"/>
      <w:lvlText w:val="•"/>
      <w:lvlJc w:val="left"/>
      <w:pPr>
        <w:ind w:left="116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6611B0">
      <w:start w:val="1"/>
      <w:numFmt w:val="bullet"/>
      <w:lvlText w:val="•"/>
      <w:lvlJc w:val="left"/>
      <w:pPr>
        <w:ind w:left="138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CE04A">
      <w:start w:val="1"/>
      <w:numFmt w:val="bullet"/>
      <w:lvlText w:val="•"/>
      <w:lvlJc w:val="left"/>
      <w:pPr>
        <w:ind w:left="160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E40EDE">
      <w:start w:val="1"/>
      <w:numFmt w:val="bullet"/>
      <w:lvlText w:val="•"/>
      <w:lvlJc w:val="left"/>
      <w:pPr>
        <w:ind w:left="182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74A9A0">
      <w:start w:val="1"/>
      <w:numFmt w:val="bullet"/>
      <w:lvlText w:val="•"/>
      <w:lvlJc w:val="left"/>
      <w:pPr>
        <w:ind w:left="204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02A43C">
      <w:start w:val="1"/>
      <w:numFmt w:val="bullet"/>
      <w:lvlText w:val="•"/>
      <w:lvlJc w:val="left"/>
      <w:pPr>
        <w:ind w:left="226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700E1A">
      <w:start w:val="1"/>
      <w:numFmt w:val="bullet"/>
      <w:lvlText w:val="•"/>
      <w:lvlJc w:val="left"/>
      <w:pPr>
        <w:ind w:left="2480" w:hanging="500"/>
      </w:pPr>
      <w:rPr>
        <w:rFonts w:ascii="Trebuchet MS" w:eastAsia="Trebuchet MS" w:hAnsi="Trebuchet MS" w:cs="Trebuchet MS"/>
        <w:b/>
        <w:bCs/>
        <w:i w:val="0"/>
        <w:iCs w:val="0"/>
        <w:caps w:val="0"/>
        <w:smallCaps w:val="0"/>
        <w:strike w:val="0"/>
        <w:dstrike w:val="0"/>
        <w:color w:val="2C2C2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AC3304"/>
    <w:multiLevelType w:val="hybridMultilevel"/>
    <w:tmpl w:val="C13E1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9E3920"/>
    <w:multiLevelType w:val="multilevel"/>
    <w:tmpl w:val="843A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D3C4E"/>
    <w:multiLevelType w:val="hybridMultilevel"/>
    <w:tmpl w:val="9132A230"/>
    <w:lvl w:ilvl="0" w:tplc="C4C2B92E">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424E6"/>
    <w:multiLevelType w:val="hybridMultilevel"/>
    <w:tmpl w:val="A6A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A6148"/>
    <w:multiLevelType w:val="hybridMultilevel"/>
    <w:tmpl w:val="93629C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D37239D"/>
    <w:multiLevelType w:val="hybridMultilevel"/>
    <w:tmpl w:val="9A02C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17705"/>
    <w:multiLevelType w:val="hybridMultilevel"/>
    <w:tmpl w:val="B93CD9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7D947B4F"/>
    <w:multiLevelType w:val="hybridMultilevel"/>
    <w:tmpl w:val="DADCAE54"/>
    <w:numStyleLink w:val="Bulle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9"/>
  </w:num>
  <w:num w:numId="13">
    <w:abstractNumId w:val="37"/>
  </w:num>
  <w:num w:numId="14">
    <w:abstractNumId w:val="22"/>
  </w:num>
  <w:num w:numId="15">
    <w:abstractNumId w:val="23"/>
  </w:num>
  <w:num w:numId="16">
    <w:abstractNumId w:val="13"/>
  </w:num>
  <w:num w:numId="17">
    <w:abstractNumId w:val="18"/>
  </w:num>
  <w:num w:numId="18">
    <w:abstractNumId w:val="36"/>
  </w:num>
  <w:num w:numId="19">
    <w:abstractNumId w:val="24"/>
  </w:num>
  <w:num w:numId="20">
    <w:abstractNumId w:val="20"/>
  </w:num>
  <w:num w:numId="21">
    <w:abstractNumId w:val="34"/>
  </w:num>
  <w:num w:numId="22">
    <w:abstractNumId w:val="26"/>
  </w:num>
  <w:num w:numId="23">
    <w:abstractNumId w:val="15"/>
  </w:num>
  <w:num w:numId="24">
    <w:abstractNumId w:val="21"/>
  </w:num>
  <w:num w:numId="25">
    <w:abstractNumId w:val="28"/>
  </w:num>
  <w:num w:numId="26">
    <w:abstractNumId w:val="27"/>
  </w:num>
  <w:num w:numId="27">
    <w:abstractNumId w:val="12"/>
  </w:num>
  <w:num w:numId="28">
    <w:abstractNumId w:val="19"/>
  </w:num>
  <w:num w:numId="29">
    <w:abstractNumId w:val="35"/>
  </w:num>
  <w:num w:numId="30">
    <w:abstractNumId w:val="14"/>
  </w:num>
  <w:num w:numId="31">
    <w:abstractNumId w:val="25"/>
  </w:num>
  <w:num w:numId="32">
    <w:abstractNumId w:val="33"/>
  </w:num>
  <w:num w:numId="33">
    <w:abstractNumId w:val="10"/>
  </w:num>
  <w:num w:numId="34">
    <w:abstractNumId w:val="31"/>
  </w:num>
  <w:num w:numId="35">
    <w:abstractNumId w:val="16"/>
  </w:num>
  <w:num w:numId="36">
    <w:abstractNumId w:val="17"/>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39"/>
    <w:rsid w:val="00003D4D"/>
    <w:rsid w:val="00006DCD"/>
    <w:rsid w:val="000123BF"/>
    <w:rsid w:val="00030784"/>
    <w:rsid w:val="00035857"/>
    <w:rsid w:val="00036E79"/>
    <w:rsid w:val="00037A02"/>
    <w:rsid w:val="00042B41"/>
    <w:rsid w:val="00044583"/>
    <w:rsid w:val="0005224D"/>
    <w:rsid w:val="00052855"/>
    <w:rsid w:val="00054F32"/>
    <w:rsid w:val="0005667F"/>
    <w:rsid w:val="00065C02"/>
    <w:rsid w:val="00071195"/>
    <w:rsid w:val="0007555E"/>
    <w:rsid w:val="0007591D"/>
    <w:rsid w:val="00080F36"/>
    <w:rsid w:val="000820B2"/>
    <w:rsid w:val="000841A3"/>
    <w:rsid w:val="00084251"/>
    <w:rsid w:val="000847DA"/>
    <w:rsid w:val="00085175"/>
    <w:rsid w:val="000A3B42"/>
    <w:rsid w:val="000A6C97"/>
    <w:rsid w:val="000B0F9C"/>
    <w:rsid w:val="000B380E"/>
    <w:rsid w:val="000B521E"/>
    <w:rsid w:val="000B7FC4"/>
    <w:rsid w:val="000C0FA2"/>
    <w:rsid w:val="000C3373"/>
    <w:rsid w:val="000C6EA4"/>
    <w:rsid w:val="000D1382"/>
    <w:rsid w:val="000D30EB"/>
    <w:rsid w:val="000D33F7"/>
    <w:rsid w:val="000D5292"/>
    <w:rsid w:val="000E0828"/>
    <w:rsid w:val="000E5E88"/>
    <w:rsid w:val="000F06AD"/>
    <w:rsid w:val="000F2C19"/>
    <w:rsid w:val="000F2C5E"/>
    <w:rsid w:val="000F7B2F"/>
    <w:rsid w:val="00102C59"/>
    <w:rsid w:val="001160E5"/>
    <w:rsid w:val="001410EA"/>
    <w:rsid w:val="00147761"/>
    <w:rsid w:val="00151825"/>
    <w:rsid w:val="00151D0F"/>
    <w:rsid w:val="00155EC5"/>
    <w:rsid w:val="0018086A"/>
    <w:rsid w:val="00184B08"/>
    <w:rsid w:val="001909D6"/>
    <w:rsid w:val="001955F4"/>
    <w:rsid w:val="001B7D79"/>
    <w:rsid w:val="001C1AEA"/>
    <w:rsid w:val="001C2DF9"/>
    <w:rsid w:val="001D3001"/>
    <w:rsid w:val="001D4743"/>
    <w:rsid w:val="001D4A5E"/>
    <w:rsid w:val="001E1634"/>
    <w:rsid w:val="001E5016"/>
    <w:rsid w:val="001F7975"/>
    <w:rsid w:val="0020297C"/>
    <w:rsid w:val="00212895"/>
    <w:rsid w:val="0022697D"/>
    <w:rsid w:val="00230D2E"/>
    <w:rsid w:val="00232EDF"/>
    <w:rsid w:val="0024012F"/>
    <w:rsid w:val="00240587"/>
    <w:rsid w:val="00244B7E"/>
    <w:rsid w:val="002473AD"/>
    <w:rsid w:val="00251970"/>
    <w:rsid w:val="002553BE"/>
    <w:rsid w:val="00263BD1"/>
    <w:rsid w:val="00270097"/>
    <w:rsid w:val="002717BB"/>
    <w:rsid w:val="00275431"/>
    <w:rsid w:val="0027560A"/>
    <w:rsid w:val="00277BB5"/>
    <w:rsid w:val="00277F9E"/>
    <w:rsid w:val="002803B6"/>
    <w:rsid w:val="002827F0"/>
    <w:rsid w:val="0028383D"/>
    <w:rsid w:val="002858AB"/>
    <w:rsid w:val="002873B9"/>
    <w:rsid w:val="00294D34"/>
    <w:rsid w:val="002B1D62"/>
    <w:rsid w:val="002B731D"/>
    <w:rsid w:val="002C16E5"/>
    <w:rsid w:val="002C2329"/>
    <w:rsid w:val="002C6335"/>
    <w:rsid w:val="002C6684"/>
    <w:rsid w:val="002D342A"/>
    <w:rsid w:val="002E22A2"/>
    <w:rsid w:val="002E4A40"/>
    <w:rsid w:val="00300E6C"/>
    <w:rsid w:val="00315E97"/>
    <w:rsid w:val="0031723B"/>
    <w:rsid w:val="00323499"/>
    <w:rsid w:val="00331217"/>
    <w:rsid w:val="00333E9F"/>
    <w:rsid w:val="0034437D"/>
    <w:rsid w:val="00344E7A"/>
    <w:rsid w:val="00345927"/>
    <w:rsid w:val="00346FA0"/>
    <w:rsid w:val="003528DD"/>
    <w:rsid w:val="00360E58"/>
    <w:rsid w:val="00364AEC"/>
    <w:rsid w:val="00365C91"/>
    <w:rsid w:val="003762DB"/>
    <w:rsid w:val="003766EB"/>
    <w:rsid w:val="003811DF"/>
    <w:rsid w:val="00392B75"/>
    <w:rsid w:val="003939D8"/>
    <w:rsid w:val="00394C7F"/>
    <w:rsid w:val="0039720D"/>
    <w:rsid w:val="003A1F13"/>
    <w:rsid w:val="003A30E8"/>
    <w:rsid w:val="003A7B7B"/>
    <w:rsid w:val="003B06A1"/>
    <w:rsid w:val="003C5D2E"/>
    <w:rsid w:val="003D1CED"/>
    <w:rsid w:val="003D2F1D"/>
    <w:rsid w:val="003D44B8"/>
    <w:rsid w:val="003E0D19"/>
    <w:rsid w:val="003E11AC"/>
    <w:rsid w:val="003E18F1"/>
    <w:rsid w:val="003F4050"/>
    <w:rsid w:val="00404CE4"/>
    <w:rsid w:val="00411FA2"/>
    <w:rsid w:val="00423D10"/>
    <w:rsid w:val="00426D2E"/>
    <w:rsid w:val="00426E41"/>
    <w:rsid w:val="004439BA"/>
    <w:rsid w:val="004451A2"/>
    <w:rsid w:val="004456DE"/>
    <w:rsid w:val="00465559"/>
    <w:rsid w:val="00471700"/>
    <w:rsid w:val="0047278C"/>
    <w:rsid w:val="00475375"/>
    <w:rsid w:val="004823A4"/>
    <w:rsid w:val="004830A4"/>
    <w:rsid w:val="00483938"/>
    <w:rsid w:val="00497A20"/>
    <w:rsid w:val="004A2597"/>
    <w:rsid w:val="004A60CD"/>
    <w:rsid w:val="004B73EE"/>
    <w:rsid w:val="004C1E9C"/>
    <w:rsid w:val="004D3CC9"/>
    <w:rsid w:val="004E1716"/>
    <w:rsid w:val="004F3BFE"/>
    <w:rsid w:val="0050626B"/>
    <w:rsid w:val="00514751"/>
    <w:rsid w:val="005154C5"/>
    <w:rsid w:val="0051568F"/>
    <w:rsid w:val="00515F7F"/>
    <w:rsid w:val="00521D0D"/>
    <w:rsid w:val="00531839"/>
    <w:rsid w:val="0053229D"/>
    <w:rsid w:val="00537EA3"/>
    <w:rsid w:val="00541D08"/>
    <w:rsid w:val="0055416B"/>
    <w:rsid w:val="0056123D"/>
    <w:rsid w:val="00565BC9"/>
    <w:rsid w:val="00590839"/>
    <w:rsid w:val="005A39A9"/>
    <w:rsid w:val="005C0ECA"/>
    <w:rsid w:val="005C75BF"/>
    <w:rsid w:val="005F090D"/>
    <w:rsid w:val="0060028A"/>
    <w:rsid w:val="00603B16"/>
    <w:rsid w:val="006141ED"/>
    <w:rsid w:val="006145E7"/>
    <w:rsid w:val="00615B17"/>
    <w:rsid w:val="00622E9C"/>
    <w:rsid w:val="00622F91"/>
    <w:rsid w:val="00627976"/>
    <w:rsid w:val="006447F2"/>
    <w:rsid w:val="00652C62"/>
    <w:rsid w:val="00686FD7"/>
    <w:rsid w:val="00691DFE"/>
    <w:rsid w:val="006C38F8"/>
    <w:rsid w:val="006C43C6"/>
    <w:rsid w:val="006C47C9"/>
    <w:rsid w:val="006C6BFC"/>
    <w:rsid w:val="006D3014"/>
    <w:rsid w:val="006D486F"/>
    <w:rsid w:val="006E0694"/>
    <w:rsid w:val="006E15B3"/>
    <w:rsid w:val="006F07AC"/>
    <w:rsid w:val="006F1967"/>
    <w:rsid w:val="006F4B9D"/>
    <w:rsid w:val="007024B6"/>
    <w:rsid w:val="00706ED8"/>
    <w:rsid w:val="0071464F"/>
    <w:rsid w:val="0071484D"/>
    <w:rsid w:val="00741031"/>
    <w:rsid w:val="00751C7A"/>
    <w:rsid w:val="0075255C"/>
    <w:rsid w:val="007608D1"/>
    <w:rsid w:val="0076647F"/>
    <w:rsid w:val="007666EB"/>
    <w:rsid w:val="00770F55"/>
    <w:rsid w:val="00776648"/>
    <w:rsid w:val="0078104D"/>
    <w:rsid w:val="00781992"/>
    <w:rsid w:val="00790937"/>
    <w:rsid w:val="00794629"/>
    <w:rsid w:val="00795E5E"/>
    <w:rsid w:val="007A029C"/>
    <w:rsid w:val="007A6E49"/>
    <w:rsid w:val="007C1481"/>
    <w:rsid w:val="007D1163"/>
    <w:rsid w:val="007D5B41"/>
    <w:rsid w:val="007E2075"/>
    <w:rsid w:val="007E6E50"/>
    <w:rsid w:val="00800366"/>
    <w:rsid w:val="00800A97"/>
    <w:rsid w:val="00820D13"/>
    <w:rsid w:val="00825C6B"/>
    <w:rsid w:val="00827BF9"/>
    <w:rsid w:val="00842D24"/>
    <w:rsid w:val="0084586E"/>
    <w:rsid w:val="0085711F"/>
    <w:rsid w:val="00863D1E"/>
    <w:rsid w:val="00867239"/>
    <w:rsid w:val="0086794F"/>
    <w:rsid w:val="00870ECC"/>
    <w:rsid w:val="008734C4"/>
    <w:rsid w:val="00877207"/>
    <w:rsid w:val="008877B2"/>
    <w:rsid w:val="00894E0B"/>
    <w:rsid w:val="00897DE9"/>
    <w:rsid w:val="008A0739"/>
    <w:rsid w:val="008B29F6"/>
    <w:rsid w:val="008B5962"/>
    <w:rsid w:val="008C0C9F"/>
    <w:rsid w:val="008C0FEC"/>
    <w:rsid w:val="008C67AE"/>
    <w:rsid w:val="008D0AFE"/>
    <w:rsid w:val="008D245C"/>
    <w:rsid w:val="008E3C30"/>
    <w:rsid w:val="008E4CC3"/>
    <w:rsid w:val="008E5531"/>
    <w:rsid w:val="008F5829"/>
    <w:rsid w:val="009016A0"/>
    <w:rsid w:val="0091222C"/>
    <w:rsid w:val="00922DB2"/>
    <w:rsid w:val="009264C6"/>
    <w:rsid w:val="00930A48"/>
    <w:rsid w:val="00940796"/>
    <w:rsid w:val="00960393"/>
    <w:rsid w:val="00961614"/>
    <w:rsid w:val="00961FCE"/>
    <w:rsid w:val="00963A9A"/>
    <w:rsid w:val="00972980"/>
    <w:rsid w:val="0099358A"/>
    <w:rsid w:val="009A4F68"/>
    <w:rsid w:val="009A7D58"/>
    <w:rsid w:val="009B093E"/>
    <w:rsid w:val="009B0A94"/>
    <w:rsid w:val="009B74E5"/>
    <w:rsid w:val="009D00D5"/>
    <w:rsid w:val="009E6699"/>
    <w:rsid w:val="009F13C5"/>
    <w:rsid w:val="009F16B1"/>
    <w:rsid w:val="00A06EB0"/>
    <w:rsid w:val="00A15EAC"/>
    <w:rsid w:val="00A1732B"/>
    <w:rsid w:val="00A17E1F"/>
    <w:rsid w:val="00A21F45"/>
    <w:rsid w:val="00A241FD"/>
    <w:rsid w:val="00A277A9"/>
    <w:rsid w:val="00A30035"/>
    <w:rsid w:val="00A403D0"/>
    <w:rsid w:val="00A53E1E"/>
    <w:rsid w:val="00A56B7C"/>
    <w:rsid w:val="00A61914"/>
    <w:rsid w:val="00A62CF1"/>
    <w:rsid w:val="00A64439"/>
    <w:rsid w:val="00A67B76"/>
    <w:rsid w:val="00A71C80"/>
    <w:rsid w:val="00A73169"/>
    <w:rsid w:val="00A7796C"/>
    <w:rsid w:val="00A82336"/>
    <w:rsid w:val="00A831C0"/>
    <w:rsid w:val="00A84FC3"/>
    <w:rsid w:val="00A856D1"/>
    <w:rsid w:val="00A97822"/>
    <w:rsid w:val="00AA0CF3"/>
    <w:rsid w:val="00AB1D08"/>
    <w:rsid w:val="00AB20D8"/>
    <w:rsid w:val="00AC1266"/>
    <w:rsid w:val="00AC3556"/>
    <w:rsid w:val="00AC3AD0"/>
    <w:rsid w:val="00AC568D"/>
    <w:rsid w:val="00AD2A79"/>
    <w:rsid w:val="00AF001B"/>
    <w:rsid w:val="00AF053F"/>
    <w:rsid w:val="00AF1BF3"/>
    <w:rsid w:val="00AF43A7"/>
    <w:rsid w:val="00B064A9"/>
    <w:rsid w:val="00B06AC5"/>
    <w:rsid w:val="00B06EAB"/>
    <w:rsid w:val="00B16347"/>
    <w:rsid w:val="00B212D2"/>
    <w:rsid w:val="00B21A97"/>
    <w:rsid w:val="00B30791"/>
    <w:rsid w:val="00B3283B"/>
    <w:rsid w:val="00B41C3E"/>
    <w:rsid w:val="00B42D6A"/>
    <w:rsid w:val="00B47E8D"/>
    <w:rsid w:val="00B52D5F"/>
    <w:rsid w:val="00B60651"/>
    <w:rsid w:val="00B60D4D"/>
    <w:rsid w:val="00B71045"/>
    <w:rsid w:val="00B8048C"/>
    <w:rsid w:val="00B830F1"/>
    <w:rsid w:val="00B851A3"/>
    <w:rsid w:val="00B851F1"/>
    <w:rsid w:val="00B85C63"/>
    <w:rsid w:val="00B865E1"/>
    <w:rsid w:val="00B95B3D"/>
    <w:rsid w:val="00B97379"/>
    <w:rsid w:val="00BA0EF1"/>
    <w:rsid w:val="00BA44FC"/>
    <w:rsid w:val="00BC1D26"/>
    <w:rsid w:val="00BC3EDC"/>
    <w:rsid w:val="00BC6FAA"/>
    <w:rsid w:val="00BC753C"/>
    <w:rsid w:val="00BD3BCD"/>
    <w:rsid w:val="00BD4F1D"/>
    <w:rsid w:val="00BD672C"/>
    <w:rsid w:val="00BE11EB"/>
    <w:rsid w:val="00BE2C00"/>
    <w:rsid w:val="00BE401F"/>
    <w:rsid w:val="00BE473F"/>
    <w:rsid w:val="00BE5C88"/>
    <w:rsid w:val="00BE680B"/>
    <w:rsid w:val="00BF5493"/>
    <w:rsid w:val="00C02EB0"/>
    <w:rsid w:val="00C0365D"/>
    <w:rsid w:val="00C047CA"/>
    <w:rsid w:val="00C102C3"/>
    <w:rsid w:val="00C17906"/>
    <w:rsid w:val="00C21951"/>
    <w:rsid w:val="00C2308C"/>
    <w:rsid w:val="00C267D2"/>
    <w:rsid w:val="00C31E51"/>
    <w:rsid w:val="00C376A5"/>
    <w:rsid w:val="00C44196"/>
    <w:rsid w:val="00C475FA"/>
    <w:rsid w:val="00C55A78"/>
    <w:rsid w:val="00C5726A"/>
    <w:rsid w:val="00C710EA"/>
    <w:rsid w:val="00C7364D"/>
    <w:rsid w:val="00C851AD"/>
    <w:rsid w:val="00C8578E"/>
    <w:rsid w:val="00C90110"/>
    <w:rsid w:val="00C93969"/>
    <w:rsid w:val="00C96355"/>
    <w:rsid w:val="00CA12DD"/>
    <w:rsid w:val="00CA55EA"/>
    <w:rsid w:val="00CC5EC6"/>
    <w:rsid w:val="00CE0A4E"/>
    <w:rsid w:val="00CE25E2"/>
    <w:rsid w:val="00CE4505"/>
    <w:rsid w:val="00CE601F"/>
    <w:rsid w:val="00CF0C40"/>
    <w:rsid w:val="00CF3040"/>
    <w:rsid w:val="00CF68AA"/>
    <w:rsid w:val="00D0267A"/>
    <w:rsid w:val="00D02788"/>
    <w:rsid w:val="00D1011C"/>
    <w:rsid w:val="00D11C5C"/>
    <w:rsid w:val="00D12813"/>
    <w:rsid w:val="00D1395B"/>
    <w:rsid w:val="00D14FEC"/>
    <w:rsid w:val="00D16756"/>
    <w:rsid w:val="00D172DE"/>
    <w:rsid w:val="00D306D4"/>
    <w:rsid w:val="00D3580A"/>
    <w:rsid w:val="00D371C4"/>
    <w:rsid w:val="00D41046"/>
    <w:rsid w:val="00D45C3F"/>
    <w:rsid w:val="00D4697C"/>
    <w:rsid w:val="00D52D2E"/>
    <w:rsid w:val="00D53082"/>
    <w:rsid w:val="00D64D04"/>
    <w:rsid w:val="00D67539"/>
    <w:rsid w:val="00D72FDB"/>
    <w:rsid w:val="00D8102F"/>
    <w:rsid w:val="00D91A41"/>
    <w:rsid w:val="00DA0789"/>
    <w:rsid w:val="00DA1F03"/>
    <w:rsid w:val="00DA2090"/>
    <w:rsid w:val="00DA3A68"/>
    <w:rsid w:val="00DA65E3"/>
    <w:rsid w:val="00DA6874"/>
    <w:rsid w:val="00DC2FB8"/>
    <w:rsid w:val="00DD1A0A"/>
    <w:rsid w:val="00DD4D21"/>
    <w:rsid w:val="00DE1602"/>
    <w:rsid w:val="00DE325C"/>
    <w:rsid w:val="00E02F68"/>
    <w:rsid w:val="00E14099"/>
    <w:rsid w:val="00E210DB"/>
    <w:rsid w:val="00E22EBF"/>
    <w:rsid w:val="00E301A4"/>
    <w:rsid w:val="00E43BD3"/>
    <w:rsid w:val="00E45545"/>
    <w:rsid w:val="00E5779E"/>
    <w:rsid w:val="00E64494"/>
    <w:rsid w:val="00E6573A"/>
    <w:rsid w:val="00E67612"/>
    <w:rsid w:val="00E7175A"/>
    <w:rsid w:val="00E80455"/>
    <w:rsid w:val="00E8467F"/>
    <w:rsid w:val="00E96F1A"/>
    <w:rsid w:val="00EA19A1"/>
    <w:rsid w:val="00EA3A46"/>
    <w:rsid w:val="00EA6A41"/>
    <w:rsid w:val="00EB0288"/>
    <w:rsid w:val="00EB750C"/>
    <w:rsid w:val="00EC0B87"/>
    <w:rsid w:val="00EC274E"/>
    <w:rsid w:val="00ED02E5"/>
    <w:rsid w:val="00EE344A"/>
    <w:rsid w:val="00EE41C2"/>
    <w:rsid w:val="00EF1179"/>
    <w:rsid w:val="00F0173D"/>
    <w:rsid w:val="00F07941"/>
    <w:rsid w:val="00F07ED6"/>
    <w:rsid w:val="00F2366D"/>
    <w:rsid w:val="00F23F5D"/>
    <w:rsid w:val="00F31933"/>
    <w:rsid w:val="00F35264"/>
    <w:rsid w:val="00F3635E"/>
    <w:rsid w:val="00F36AC1"/>
    <w:rsid w:val="00F37A51"/>
    <w:rsid w:val="00F40BB6"/>
    <w:rsid w:val="00F62DBE"/>
    <w:rsid w:val="00F80FA0"/>
    <w:rsid w:val="00F84AFB"/>
    <w:rsid w:val="00F96CFF"/>
    <w:rsid w:val="00FA347E"/>
    <w:rsid w:val="00FB5D37"/>
    <w:rsid w:val="00FC6546"/>
    <w:rsid w:val="00FD274F"/>
    <w:rsid w:val="00FD7AB2"/>
    <w:rsid w:val="00FE7741"/>
    <w:rsid w:val="00FF3070"/>
    <w:rsid w:val="00FF34CF"/>
    <w:rsid w:val="00FF5B8E"/>
    <w:rsid w:val="40812882"/>
    <w:rsid w:val="40C79EEC"/>
    <w:rsid w:val="62B7E674"/>
    <w:rsid w:val="76221C2F"/>
    <w:rsid w:val="7F9F06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87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1D"/>
    <w:pPr>
      <w:spacing w:line="260" w:lineRule="exact"/>
    </w:pPr>
    <w:rPr>
      <w:rFonts w:ascii="Trebuchet MS" w:hAnsi="Trebuchet MS"/>
      <w:color w:val="000000"/>
      <w:sz w:val="22"/>
      <w:szCs w:val="22"/>
      <w:lang w:eastAsia="en-US"/>
    </w:rPr>
  </w:style>
  <w:style w:type="paragraph" w:styleId="Heading1">
    <w:name w:val="heading 1"/>
    <w:basedOn w:val="Normal"/>
    <w:next w:val="Normal"/>
    <w:link w:val="Heading1Char"/>
    <w:uiPriority w:val="9"/>
    <w:qFormat/>
    <w:rsid w:val="00A21F45"/>
    <w:pPr>
      <w:keepNext/>
      <w:keepLines/>
      <w:spacing w:line="1748" w:lineRule="exact"/>
      <w:outlineLvl w:val="0"/>
    </w:pPr>
    <w:rPr>
      <w:rFonts w:eastAsia="Times New Roman" w:cs="Times New Roman"/>
      <w:bCs/>
      <w:color w:val="972125"/>
      <w:sz w:val="97"/>
      <w:szCs w:val="28"/>
    </w:rPr>
  </w:style>
  <w:style w:type="paragraph" w:styleId="Heading2">
    <w:name w:val="heading 2"/>
    <w:basedOn w:val="Heading1"/>
    <w:next w:val="Normal"/>
    <w:link w:val="Heading2Char"/>
    <w:uiPriority w:val="9"/>
    <w:unhideWhenUsed/>
    <w:qFormat/>
    <w:rsid w:val="006C38F8"/>
    <w:pPr>
      <w:keepNext w:val="0"/>
      <w:keepLines w:val="0"/>
      <w:spacing w:after="330" w:line="520" w:lineRule="exact"/>
      <w:outlineLvl w:val="1"/>
    </w:pPr>
    <w:rPr>
      <w:sz w:val="44"/>
    </w:rPr>
  </w:style>
  <w:style w:type="paragraph" w:styleId="Heading3">
    <w:name w:val="heading 3"/>
    <w:basedOn w:val="TableText"/>
    <w:next w:val="Normal"/>
    <w:link w:val="Heading3Char"/>
    <w:uiPriority w:val="9"/>
    <w:unhideWhenUsed/>
    <w:qFormat/>
    <w:rsid w:val="00A21F45"/>
    <w:pPr>
      <w:spacing w:line="580" w:lineRule="exact"/>
      <w:outlineLvl w:val="2"/>
    </w:pPr>
    <w:rPr>
      <w:sz w:val="58"/>
      <w:szCs w:val="58"/>
    </w:rPr>
  </w:style>
  <w:style w:type="paragraph" w:styleId="Heading4">
    <w:name w:val="heading 4"/>
    <w:basedOn w:val="Normal"/>
    <w:next w:val="Normal"/>
    <w:link w:val="Heading4Char"/>
    <w:uiPriority w:val="9"/>
    <w:semiHidden/>
    <w:unhideWhenUsed/>
    <w:rsid w:val="00A21F45"/>
    <w:pPr>
      <w:keepNext/>
      <w:keepLines/>
      <w:spacing w:before="200"/>
      <w:outlineLvl w:val="3"/>
    </w:pPr>
    <w:rPr>
      <w:rFonts w:ascii="Cambria" w:eastAsia="Times New Roman" w:hAnsi="Cambria" w:cs="Times New Roman"/>
      <w:b/>
      <w:bCs/>
      <w:i/>
      <w:iCs/>
      <w:color w:val="4F81BD"/>
    </w:rPr>
  </w:style>
  <w:style w:type="paragraph" w:styleId="Heading5">
    <w:name w:val="heading 5"/>
    <w:basedOn w:val="Heading4"/>
    <w:next w:val="Normal"/>
    <w:link w:val="Heading5Char"/>
    <w:uiPriority w:val="9"/>
    <w:unhideWhenUsed/>
    <w:rsid w:val="00C17906"/>
    <w:pPr>
      <w:keepNext w:val="0"/>
      <w:keepLines w:val="0"/>
      <w:spacing w:before="0" w:line="312" w:lineRule="exact"/>
      <w:outlineLvl w:val="4"/>
    </w:pPr>
    <w:rPr>
      <w:rFonts w:ascii="Museo 500" w:eastAsia="Calibri" w:hAnsi="Museo 500" w:cs="Arial"/>
      <w:b w:val="0"/>
      <w:bCs w:val="0"/>
      <w:i w:val="0"/>
      <w:iCs w:val="0"/>
      <w:dstrike/>
      <w:color w:val="006B5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ndard">
    <w:name w:val="Standard"/>
    <w:basedOn w:val="TableNormal"/>
    <w:uiPriority w:val="99"/>
    <w:rsid w:val="00A856D1"/>
    <w:rPr>
      <w:rFonts w:ascii="Arial" w:hAnsi="Arial"/>
    </w:rPr>
    <w:tblPr>
      <w:tblCellMar>
        <w:left w:w="0" w:type="dxa"/>
        <w:right w:w="0" w:type="dxa"/>
      </w:tblCellMar>
    </w:tblPr>
  </w:style>
  <w:style w:type="character" w:customStyle="1" w:styleId="Heading1Char">
    <w:name w:val="Heading 1 Char"/>
    <w:link w:val="Heading1"/>
    <w:uiPriority w:val="9"/>
    <w:rsid w:val="00A21F45"/>
    <w:rPr>
      <w:rFonts w:ascii="Futura Std Light" w:eastAsia="Times New Roman" w:hAnsi="Futura Std Light" w:cs="Times New Roman"/>
      <w:bCs/>
      <w:color w:val="972125"/>
      <w:sz w:val="97"/>
      <w:szCs w:val="28"/>
    </w:rPr>
  </w:style>
  <w:style w:type="paragraph" w:styleId="Signature">
    <w:name w:val="Signature"/>
    <w:basedOn w:val="Normal"/>
    <w:next w:val="Normal"/>
    <w:link w:val="SignatureChar"/>
    <w:uiPriority w:val="99"/>
    <w:unhideWhenUsed/>
    <w:rsid w:val="00C90110"/>
    <w:pPr>
      <w:spacing w:before="120" w:after="120" w:line="260" w:lineRule="atLeast"/>
    </w:pPr>
  </w:style>
  <w:style w:type="character" w:customStyle="1" w:styleId="SignatureChar">
    <w:name w:val="Signature Char"/>
    <w:link w:val="Signature"/>
    <w:uiPriority w:val="99"/>
    <w:rsid w:val="00C90110"/>
    <w:rPr>
      <w:rFonts w:ascii="Trebuchet MS" w:hAnsi="Trebuchet MS"/>
      <w:color w:val="000000"/>
    </w:rPr>
  </w:style>
  <w:style w:type="table" w:customStyle="1" w:styleId="DefaultSAS">
    <w:name w:val="Default SAS"/>
    <w:basedOn w:val="TableNormal"/>
    <w:qFormat/>
    <w:rsid w:val="00963A9A"/>
    <w:rPr>
      <w:rFonts w:ascii="Arial" w:eastAsia="Cambria" w:hAnsi="Arial" w:cs="Times New Roman"/>
      <w:sz w:val="18"/>
    </w:rPr>
    <w:tblPr>
      <w:tblCellMar>
        <w:left w:w="0" w:type="dxa"/>
        <w:right w:w="0" w:type="dxa"/>
      </w:tblCellMar>
    </w:tblPr>
  </w:style>
  <w:style w:type="table" w:customStyle="1" w:styleId="SASEmptyTablestyle">
    <w:name w:val="SAS Empty Table style"/>
    <w:basedOn w:val="TableNormal"/>
    <w:qFormat/>
    <w:rsid w:val="00963A9A"/>
    <w:rPr>
      <w:rFonts w:ascii="Arial" w:eastAsia="Cambria" w:hAnsi="Arial" w:cs="Times New Roman"/>
      <w:sz w:val="18"/>
    </w:rPr>
    <w:tblPr>
      <w:tblCellMar>
        <w:left w:w="0" w:type="dxa"/>
        <w:right w:w="0" w:type="dxa"/>
      </w:tblCellMar>
    </w:tblPr>
  </w:style>
  <w:style w:type="table" w:customStyle="1" w:styleId="SASTablev1">
    <w:name w:val="SAS Table v1"/>
    <w:basedOn w:val="TableNormal"/>
    <w:qFormat/>
    <w:rsid w:val="00C376A5"/>
    <w:pPr>
      <w:spacing w:line="240" w:lineRule="exact"/>
      <w:jc w:val="right"/>
    </w:pPr>
    <w:rPr>
      <w:rFonts w:ascii="Arial" w:eastAsia="Cambria" w:hAnsi="Arial" w:cs="Times New Roman"/>
      <w:sz w:val="18"/>
    </w:rPr>
    <w:tblPr>
      <w:tblCellMar>
        <w:left w:w="0" w:type="dxa"/>
        <w:right w:w="0" w:type="dxa"/>
      </w:tblCellMar>
    </w:tblPr>
    <w:tblStylePr w:type="firstCol">
      <w:pPr>
        <w:wordWrap/>
        <w:spacing w:line="240" w:lineRule="exact"/>
        <w:jc w:val="left"/>
      </w:pPr>
      <w:rPr>
        <w:rFonts w:ascii="Arial" w:hAnsi="Arial"/>
        <w:sz w:val="18"/>
      </w:rPr>
    </w:tblStylePr>
  </w:style>
  <w:style w:type="paragraph" w:customStyle="1" w:styleId="ZeroLead">
    <w:name w:val="Zero Lead"/>
    <w:basedOn w:val="Normal"/>
    <w:rsid w:val="00EE41C2"/>
    <w:pPr>
      <w:spacing w:line="20" w:lineRule="exact"/>
    </w:pPr>
    <w:rPr>
      <w:sz w:val="2"/>
    </w:rPr>
  </w:style>
  <w:style w:type="character" w:customStyle="1" w:styleId="Heading2Char">
    <w:name w:val="Heading 2 Char"/>
    <w:link w:val="Heading2"/>
    <w:uiPriority w:val="9"/>
    <w:rsid w:val="006C38F8"/>
    <w:rPr>
      <w:rFonts w:ascii="Arial" w:eastAsia="Times New Roman" w:hAnsi="Arial" w:cs="Times New Roman"/>
      <w:bCs/>
      <w:color w:val="0081C6"/>
      <w:sz w:val="44"/>
      <w:szCs w:val="28"/>
    </w:rPr>
  </w:style>
  <w:style w:type="paragraph" w:customStyle="1" w:styleId="Sign-Off">
    <w:name w:val="Sign-Off"/>
    <w:basedOn w:val="Normal"/>
    <w:next w:val="Signature"/>
    <w:qFormat/>
    <w:rsid w:val="00622F91"/>
  </w:style>
  <w:style w:type="paragraph" w:customStyle="1" w:styleId="FieldHeadings">
    <w:name w:val="Field Headings"/>
    <w:basedOn w:val="Normal"/>
    <w:qFormat/>
    <w:rsid w:val="001160E5"/>
    <w:pPr>
      <w:spacing w:line="280" w:lineRule="atLeast"/>
    </w:pPr>
  </w:style>
  <w:style w:type="paragraph" w:customStyle="1" w:styleId="TableText">
    <w:name w:val="Table Text"/>
    <w:basedOn w:val="Normal"/>
    <w:qFormat/>
    <w:rsid w:val="00A15EAC"/>
    <w:pPr>
      <w:spacing w:line="260" w:lineRule="atLeast"/>
    </w:pPr>
  </w:style>
  <w:style w:type="character" w:customStyle="1" w:styleId="Heading3Char">
    <w:name w:val="Heading 3 Char"/>
    <w:link w:val="Heading3"/>
    <w:uiPriority w:val="9"/>
    <w:rsid w:val="00A21F45"/>
    <w:rPr>
      <w:rFonts w:ascii="Futura Std Light" w:hAnsi="Futura Std Light"/>
      <w:color w:val="000000"/>
      <w:sz w:val="58"/>
      <w:szCs w:val="58"/>
    </w:rPr>
  </w:style>
  <w:style w:type="character" w:customStyle="1" w:styleId="Heading4Char">
    <w:name w:val="Heading 4 Char"/>
    <w:link w:val="Heading4"/>
    <w:uiPriority w:val="9"/>
    <w:semiHidden/>
    <w:rsid w:val="00A21F45"/>
    <w:rPr>
      <w:rFonts w:ascii="Cambria" w:eastAsia="Times New Roman" w:hAnsi="Cambria" w:cs="Times New Roman"/>
      <w:b/>
      <w:bCs/>
      <w:i/>
      <w:iCs/>
      <w:color w:val="4F81BD"/>
      <w:sz w:val="24"/>
    </w:rPr>
  </w:style>
  <w:style w:type="character" w:customStyle="1" w:styleId="Heading5Char">
    <w:name w:val="Heading 5 Char"/>
    <w:link w:val="Heading5"/>
    <w:uiPriority w:val="9"/>
    <w:rsid w:val="00C17906"/>
    <w:rPr>
      <w:rFonts w:ascii="Museo 500" w:hAnsi="Museo 500"/>
      <w:dstrike/>
      <w:color w:val="006B5B"/>
      <w:sz w:val="26"/>
      <w:szCs w:val="26"/>
    </w:rPr>
  </w:style>
  <w:style w:type="table" w:styleId="TableGrid">
    <w:name w:val="Table Grid"/>
    <w:basedOn w:val="TableNormal"/>
    <w:uiPriority w:val="59"/>
    <w:rsid w:val="0060028A"/>
    <w:pPr>
      <w:spacing w:line="260" w:lineRule="exact"/>
    </w:pPr>
    <w:rPr>
      <w:rFonts w:ascii="Trebuchet MS" w:hAnsi="Trebuchet MS"/>
      <w:color w:val="000000"/>
    </w:rPr>
    <w:tblPr/>
  </w:style>
  <w:style w:type="paragraph" w:styleId="Header">
    <w:name w:val="header"/>
    <w:next w:val="Normal"/>
    <w:link w:val="HeaderChar"/>
    <w:uiPriority w:val="99"/>
    <w:unhideWhenUsed/>
    <w:rsid w:val="00CA12DD"/>
    <w:pPr>
      <w:tabs>
        <w:tab w:val="center" w:pos="4513"/>
        <w:tab w:val="right" w:pos="9026"/>
      </w:tabs>
    </w:pPr>
    <w:rPr>
      <w:rFonts w:ascii="Museo 100" w:hAnsi="Museo 100"/>
      <w:color w:val="4A4A49"/>
      <w:szCs w:val="22"/>
      <w:lang w:eastAsia="en-US"/>
    </w:rPr>
  </w:style>
  <w:style w:type="character" w:customStyle="1" w:styleId="HeaderChar">
    <w:name w:val="Header Char"/>
    <w:link w:val="Header"/>
    <w:uiPriority w:val="99"/>
    <w:rsid w:val="00CA12DD"/>
    <w:rPr>
      <w:rFonts w:ascii="Museo 100" w:hAnsi="Museo 100"/>
      <w:color w:val="4A4A49"/>
      <w:sz w:val="20"/>
    </w:rPr>
  </w:style>
  <w:style w:type="character" w:customStyle="1" w:styleId="NormalBoldCAPS">
    <w:name w:val="Normal Bold CAPS"/>
    <w:rsid w:val="003E11AC"/>
    <w:rPr>
      <w:b/>
      <w:bCs/>
      <w:caps/>
      <w:dstrike w:val="0"/>
      <w:vertAlign w:val="baseline"/>
    </w:rPr>
  </w:style>
  <w:style w:type="paragraph" w:customStyle="1" w:styleId="Address">
    <w:name w:val="Address"/>
    <w:basedOn w:val="Header"/>
    <w:qFormat/>
    <w:rsid w:val="008A0739"/>
    <w:pPr>
      <w:spacing w:line="264" w:lineRule="exact"/>
    </w:pPr>
    <w:rPr>
      <w:rFonts w:ascii="Trebuchet MS" w:hAnsi="Trebuchet MS"/>
      <w:color w:val="004F6B"/>
      <w:sz w:val="22"/>
    </w:rPr>
  </w:style>
  <w:style w:type="paragraph" w:styleId="Footer">
    <w:name w:val="footer"/>
    <w:basedOn w:val="Normal"/>
    <w:link w:val="FooterChar"/>
    <w:uiPriority w:val="99"/>
    <w:unhideWhenUsed/>
    <w:rsid w:val="007666EB"/>
    <w:pPr>
      <w:tabs>
        <w:tab w:val="center" w:pos="4513"/>
        <w:tab w:val="right" w:pos="9026"/>
      </w:tabs>
      <w:spacing w:line="240" w:lineRule="auto"/>
    </w:pPr>
  </w:style>
  <w:style w:type="character" w:customStyle="1" w:styleId="FooterChar">
    <w:name w:val="Footer Char"/>
    <w:link w:val="Footer"/>
    <w:uiPriority w:val="99"/>
    <w:rsid w:val="007666EB"/>
    <w:rPr>
      <w:rFonts w:ascii="Trebuchet MS" w:hAnsi="Trebuchet MS"/>
      <w:color w:val="000000"/>
    </w:rPr>
  </w:style>
  <w:style w:type="character" w:styleId="PlaceholderText">
    <w:name w:val="Placeholder Text"/>
    <w:uiPriority w:val="99"/>
    <w:semiHidden/>
    <w:rsid w:val="0031723B"/>
    <w:rPr>
      <w:color w:val="808080"/>
    </w:rPr>
  </w:style>
  <w:style w:type="paragraph" w:styleId="BalloonText">
    <w:name w:val="Balloon Text"/>
    <w:basedOn w:val="Normal"/>
    <w:link w:val="BalloonTextChar"/>
    <w:uiPriority w:val="99"/>
    <w:semiHidden/>
    <w:unhideWhenUsed/>
    <w:rsid w:val="003172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1723B"/>
    <w:rPr>
      <w:rFonts w:ascii="Tahoma" w:hAnsi="Tahoma" w:cs="Tahoma"/>
      <w:color w:val="000000"/>
      <w:sz w:val="16"/>
      <w:szCs w:val="16"/>
    </w:rPr>
  </w:style>
  <w:style w:type="paragraph" w:customStyle="1" w:styleId="Picture">
    <w:name w:val="Picture"/>
    <w:basedOn w:val="Normal"/>
    <w:qFormat/>
    <w:rsid w:val="00622F91"/>
    <w:pPr>
      <w:spacing w:line="240" w:lineRule="atLeast"/>
    </w:pPr>
  </w:style>
  <w:style w:type="paragraph" w:customStyle="1" w:styleId="Postcode">
    <w:name w:val="Postcode"/>
    <w:basedOn w:val="Normal"/>
    <w:qFormat/>
    <w:rsid w:val="00A15EAC"/>
    <w:rPr>
      <w:caps/>
    </w:rPr>
  </w:style>
  <w:style w:type="character" w:styleId="Hyperlink">
    <w:name w:val="Hyperlink"/>
    <w:uiPriority w:val="99"/>
    <w:unhideWhenUsed/>
    <w:rsid w:val="00475375"/>
    <w:rPr>
      <w:color w:val="0000FF"/>
      <w:u w:val="single"/>
    </w:rPr>
  </w:style>
  <w:style w:type="paragraph" w:customStyle="1" w:styleId="msoaddress">
    <w:name w:val="msoaddress"/>
    <w:rsid w:val="0053229D"/>
    <w:rPr>
      <w:rFonts w:ascii="Gill Sans MT" w:eastAsia="Times New Roman" w:hAnsi="Gill Sans MT" w:cs="Times New Roman"/>
      <w:color w:val="000000"/>
      <w:kern w:val="28"/>
      <w:sz w:val="15"/>
      <w:szCs w:val="15"/>
    </w:rPr>
  </w:style>
  <w:style w:type="paragraph" w:customStyle="1" w:styleId="Default">
    <w:name w:val="Default"/>
    <w:rsid w:val="001D474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Hyperlink0">
    <w:name w:val="Hyperlink.0"/>
    <w:basedOn w:val="Hyperlink"/>
    <w:rsid w:val="001D4743"/>
    <w:rPr>
      <w:color w:val="0000FF"/>
      <w:u w:val="single"/>
    </w:rPr>
  </w:style>
  <w:style w:type="numbering" w:customStyle="1" w:styleId="Bullet">
    <w:name w:val="Bullet"/>
    <w:rsid w:val="001D4743"/>
    <w:pPr>
      <w:numPr>
        <w:numId w:val="12"/>
      </w:numPr>
    </w:pPr>
  </w:style>
  <w:style w:type="paragraph" w:styleId="ListParagraph">
    <w:name w:val="List Paragraph"/>
    <w:basedOn w:val="Normal"/>
    <w:uiPriority w:val="34"/>
    <w:qFormat/>
    <w:rsid w:val="00AF001B"/>
    <w:pPr>
      <w:ind w:left="720"/>
      <w:contextualSpacing/>
    </w:pPr>
  </w:style>
  <w:style w:type="character" w:styleId="UnresolvedMention">
    <w:name w:val="Unresolved Mention"/>
    <w:basedOn w:val="DefaultParagraphFont"/>
    <w:uiPriority w:val="99"/>
    <w:semiHidden/>
    <w:unhideWhenUsed/>
    <w:rsid w:val="00D306D4"/>
    <w:rPr>
      <w:color w:val="605E5C"/>
      <w:shd w:val="clear" w:color="auto" w:fill="E1DFDD"/>
    </w:rPr>
  </w:style>
  <w:style w:type="paragraph" w:styleId="FootnoteText">
    <w:name w:val="footnote text"/>
    <w:basedOn w:val="Normal"/>
    <w:link w:val="FootnoteTextChar"/>
    <w:uiPriority w:val="99"/>
    <w:semiHidden/>
    <w:unhideWhenUsed/>
    <w:rsid w:val="004E1716"/>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4E171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E1716"/>
    <w:rPr>
      <w:vertAlign w:val="superscript"/>
    </w:rPr>
  </w:style>
  <w:style w:type="paragraph" w:styleId="NormalWeb">
    <w:name w:val="Normal (Web)"/>
    <w:basedOn w:val="Normal"/>
    <w:uiPriority w:val="99"/>
    <w:semiHidden/>
    <w:unhideWhenUsed/>
    <w:rsid w:val="00F0173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B73EE"/>
    <w:rPr>
      <w:sz w:val="16"/>
      <w:szCs w:val="16"/>
    </w:rPr>
  </w:style>
  <w:style w:type="paragraph" w:styleId="CommentText">
    <w:name w:val="annotation text"/>
    <w:basedOn w:val="Normal"/>
    <w:link w:val="CommentTextChar"/>
    <w:uiPriority w:val="99"/>
    <w:semiHidden/>
    <w:unhideWhenUsed/>
    <w:rsid w:val="004B73EE"/>
    <w:pPr>
      <w:spacing w:line="240" w:lineRule="auto"/>
    </w:pPr>
    <w:rPr>
      <w:sz w:val="20"/>
      <w:szCs w:val="20"/>
    </w:rPr>
  </w:style>
  <w:style w:type="character" w:customStyle="1" w:styleId="CommentTextChar">
    <w:name w:val="Comment Text Char"/>
    <w:basedOn w:val="DefaultParagraphFont"/>
    <w:link w:val="CommentText"/>
    <w:uiPriority w:val="99"/>
    <w:semiHidden/>
    <w:rsid w:val="004B73EE"/>
    <w:rPr>
      <w:rFonts w:ascii="Trebuchet MS" w:hAnsi="Trebuchet MS"/>
      <w:color w:val="000000"/>
      <w:lang w:eastAsia="en-US"/>
    </w:rPr>
  </w:style>
  <w:style w:type="paragraph" w:styleId="CommentSubject">
    <w:name w:val="annotation subject"/>
    <w:basedOn w:val="CommentText"/>
    <w:next w:val="CommentText"/>
    <w:link w:val="CommentSubjectChar"/>
    <w:uiPriority w:val="99"/>
    <w:semiHidden/>
    <w:unhideWhenUsed/>
    <w:rsid w:val="004B73EE"/>
    <w:rPr>
      <w:b/>
      <w:bCs/>
    </w:rPr>
  </w:style>
  <w:style w:type="character" w:customStyle="1" w:styleId="CommentSubjectChar">
    <w:name w:val="Comment Subject Char"/>
    <w:basedOn w:val="CommentTextChar"/>
    <w:link w:val="CommentSubject"/>
    <w:uiPriority w:val="99"/>
    <w:semiHidden/>
    <w:rsid w:val="004B73EE"/>
    <w:rPr>
      <w:rFonts w:ascii="Trebuchet MS" w:hAnsi="Trebuchet MS"/>
      <w:b/>
      <w:bCs/>
      <w:color w:val="000000"/>
      <w:lang w:eastAsia="en-US"/>
    </w:rPr>
  </w:style>
  <w:style w:type="character" w:styleId="FollowedHyperlink">
    <w:name w:val="FollowedHyperlink"/>
    <w:basedOn w:val="DefaultParagraphFont"/>
    <w:uiPriority w:val="99"/>
    <w:semiHidden/>
    <w:unhideWhenUsed/>
    <w:rsid w:val="00E96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032497">
      <w:bodyDiv w:val="1"/>
      <w:marLeft w:val="0"/>
      <w:marRight w:val="0"/>
      <w:marTop w:val="0"/>
      <w:marBottom w:val="0"/>
      <w:divBdr>
        <w:top w:val="none" w:sz="0" w:space="0" w:color="auto"/>
        <w:left w:val="none" w:sz="0" w:space="0" w:color="auto"/>
        <w:bottom w:val="none" w:sz="0" w:space="0" w:color="auto"/>
        <w:right w:val="none" w:sz="0" w:space="0" w:color="auto"/>
      </w:divBdr>
    </w:div>
    <w:div w:id="530610883">
      <w:bodyDiv w:val="1"/>
      <w:marLeft w:val="0"/>
      <w:marRight w:val="0"/>
      <w:marTop w:val="0"/>
      <w:marBottom w:val="0"/>
      <w:divBdr>
        <w:top w:val="none" w:sz="0" w:space="0" w:color="auto"/>
        <w:left w:val="none" w:sz="0" w:space="0" w:color="auto"/>
        <w:bottom w:val="none" w:sz="0" w:space="0" w:color="auto"/>
        <w:right w:val="none" w:sz="0" w:space="0" w:color="auto"/>
      </w:divBdr>
    </w:div>
    <w:div w:id="588587725">
      <w:bodyDiv w:val="1"/>
      <w:marLeft w:val="0"/>
      <w:marRight w:val="0"/>
      <w:marTop w:val="0"/>
      <w:marBottom w:val="0"/>
      <w:divBdr>
        <w:top w:val="none" w:sz="0" w:space="0" w:color="auto"/>
        <w:left w:val="none" w:sz="0" w:space="0" w:color="auto"/>
        <w:bottom w:val="none" w:sz="0" w:space="0" w:color="auto"/>
        <w:right w:val="none" w:sz="0" w:space="0" w:color="auto"/>
      </w:divBdr>
    </w:div>
    <w:div w:id="682779505">
      <w:bodyDiv w:val="1"/>
      <w:marLeft w:val="0"/>
      <w:marRight w:val="0"/>
      <w:marTop w:val="0"/>
      <w:marBottom w:val="0"/>
      <w:divBdr>
        <w:top w:val="none" w:sz="0" w:space="0" w:color="auto"/>
        <w:left w:val="none" w:sz="0" w:space="0" w:color="auto"/>
        <w:bottom w:val="none" w:sz="0" w:space="0" w:color="auto"/>
        <w:right w:val="none" w:sz="0" w:space="0" w:color="auto"/>
      </w:divBdr>
    </w:div>
    <w:div w:id="791091776">
      <w:bodyDiv w:val="1"/>
      <w:marLeft w:val="0"/>
      <w:marRight w:val="0"/>
      <w:marTop w:val="0"/>
      <w:marBottom w:val="0"/>
      <w:divBdr>
        <w:top w:val="none" w:sz="0" w:space="0" w:color="auto"/>
        <w:left w:val="none" w:sz="0" w:space="0" w:color="auto"/>
        <w:bottom w:val="none" w:sz="0" w:space="0" w:color="auto"/>
        <w:right w:val="none" w:sz="0" w:space="0" w:color="auto"/>
      </w:divBdr>
    </w:div>
    <w:div w:id="1047293324">
      <w:bodyDiv w:val="1"/>
      <w:marLeft w:val="0"/>
      <w:marRight w:val="0"/>
      <w:marTop w:val="0"/>
      <w:marBottom w:val="0"/>
      <w:divBdr>
        <w:top w:val="none" w:sz="0" w:space="0" w:color="auto"/>
        <w:left w:val="none" w:sz="0" w:space="0" w:color="auto"/>
        <w:bottom w:val="none" w:sz="0" w:space="0" w:color="auto"/>
        <w:right w:val="none" w:sz="0" w:space="0" w:color="auto"/>
      </w:divBdr>
    </w:div>
    <w:div w:id="1137911882">
      <w:bodyDiv w:val="1"/>
      <w:marLeft w:val="0"/>
      <w:marRight w:val="0"/>
      <w:marTop w:val="0"/>
      <w:marBottom w:val="0"/>
      <w:divBdr>
        <w:top w:val="none" w:sz="0" w:space="0" w:color="auto"/>
        <w:left w:val="none" w:sz="0" w:space="0" w:color="auto"/>
        <w:bottom w:val="none" w:sz="0" w:space="0" w:color="auto"/>
        <w:right w:val="none" w:sz="0" w:space="0" w:color="auto"/>
      </w:divBdr>
    </w:div>
    <w:div w:id="1256090876">
      <w:bodyDiv w:val="1"/>
      <w:marLeft w:val="0"/>
      <w:marRight w:val="0"/>
      <w:marTop w:val="0"/>
      <w:marBottom w:val="0"/>
      <w:divBdr>
        <w:top w:val="none" w:sz="0" w:space="0" w:color="auto"/>
        <w:left w:val="none" w:sz="0" w:space="0" w:color="auto"/>
        <w:bottom w:val="none" w:sz="0" w:space="0" w:color="auto"/>
        <w:right w:val="none" w:sz="0" w:space="0" w:color="auto"/>
      </w:divBdr>
    </w:div>
    <w:div w:id="1322543741">
      <w:bodyDiv w:val="1"/>
      <w:marLeft w:val="0"/>
      <w:marRight w:val="0"/>
      <w:marTop w:val="0"/>
      <w:marBottom w:val="0"/>
      <w:divBdr>
        <w:top w:val="none" w:sz="0" w:space="0" w:color="auto"/>
        <w:left w:val="none" w:sz="0" w:space="0" w:color="auto"/>
        <w:bottom w:val="none" w:sz="0" w:space="0" w:color="auto"/>
        <w:right w:val="none" w:sz="0" w:space="0" w:color="auto"/>
      </w:divBdr>
    </w:div>
    <w:div w:id="1464691875">
      <w:bodyDiv w:val="1"/>
      <w:marLeft w:val="0"/>
      <w:marRight w:val="0"/>
      <w:marTop w:val="0"/>
      <w:marBottom w:val="0"/>
      <w:divBdr>
        <w:top w:val="none" w:sz="0" w:space="0" w:color="auto"/>
        <w:left w:val="none" w:sz="0" w:space="0" w:color="auto"/>
        <w:bottom w:val="none" w:sz="0" w:space="0" w:color="auto"/>
        <w:right w:val="none" w:sz="0" w:space="0" w:color="auto"/>
      </w:divBdr>
    </w:div>
    <w:div w:id="1491826676">
      <w:bodyDiv w:val="1"/>
      <w:marLeft w:val="0"/>
      <w:marRight w:val="0"/>
      <w:marTop w:val="0"/>
      <w:marBottom w:val="0"/>
      <w:divBdr>
        <w:top w:val="none" w:sz="0" w:space="0" w:color="auto"/>
        <w:left w:val="none" w:sz="0" w:space="0" w:color="auto"/>
        <w:bottom w:val="none" w:sz="0" w:space="0" w:color="auto"/>
        <w:right w:val="none" w:sz="0" w:space="0" w:color="auto"/>
      </w:divBdr>
    </w:div>
    <w:div w:id="1496451698">
      <w:bodyDiv w:val="1"/>
      <w:marLeft w:val="0"/>
      <w:marRight w:val="0"/>
      <w:marTop w:val="0"/>
      <w:marBottom w:val="0"/>
      <w:divBdr>
        <w:top w:val="none" w:sz="0" w:space="0" w:color="auto"/>
        <w:left w:val="none" w:sz="0" w:space="0" w:color="auto"/>
        <w:bottom w:val="none" w:sz="0" w:space="0" w:color="auto"/>
        <w:right w:val="none" w:sz="0" w:space="0" w:color="auto"/>
      </w:divBdr>
    </w:div>
    <w:div w:id="1545874857">
      <w:bodyDiv w:val="1"/>
      <w:marLeft w:val="0"/>
      <w:marRight w:val="0"/>
      <w:marTop w:val="0"/>
      <w:marBottom w:val="0"/>
      <w:divBdr>
        <w:top w:val="none" w:sz="0" w:space="0" w:color="auto"/>
        <w:left w:val="none" w:sz="0" w:space="0" w:color="auto"/>
        <w:bottom w:val="none" w:sz="0" w:space="0" w:color="auto"/>
        <w:right w:val="none" w:sz="0" w:space="0" w:color="auto"/>
      </w:divBdr>
    </w:div>
    <w:div w:id="1946577966">
      <w:bodyDiv w:val="1"/>
      <w:marLeft w:val="0"/>
      <w:marRight w:val="0"/>
      <w:marTop w:val="0"/>
      <w:marBottom w:val="0"/>
      <w:divBdr>
        <w:top w:val="none" w:sz="0" w:space="0" w:color="auto"/>
        <w:left w:val="none" w:sz="0" w:space="0" w:color="auto"/>
        <w:bottom w:val="none" w:sz="0" w:space="0" w:color="auto"/>
        <w:right w:val="none" w:sz="0" w:space="0" w:color="auto"/>
      </w:divBdr>
    </w:div>
    <w:div w:id="204435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ealthwatchbrightonandhove.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vid@healthwatchbrightonandhov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3F0174DA5D741B65DF4D4E4DD8C85" ma:contentTypeVersion="12" ma:contentTypeDescription="Create a new document." ma:contentTypeScope="" ma:versionID="216213a7f5e5cce3854e8b2050d42676">
  <xsd:schema xmlns:xsd="http://www.w3.org/2001/XMLSchema" xmlns:xs="http://www.w3.org/2001/XMLSchema" xmlns:p="http://schemas.microsoft.com/office/2006/metadata/properties" xmlns:ns2="44790529-301f-4197-a478-849ecadf0ae5" xmlns:ns3="1ccbb020-0ddc-4cc2-8194-040a57f86e05" targetNamespace="http://schemas.microsoft.com/office/2006/metadata/properties" ma:root="true" ma:fieldsID="92c82784f7fe61ac5f4b713ad624f7d7" ns2:_="" ns3:_="">
    <xsd:import namespace="44790529-301f-4197-a478-849ecadf0ae5"/>
    <xsd:import namespace="1ccbb020-0ddc-4cc2-8194-040a57f86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90529-301f-4197-a478-849ecadf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bb020-0ddc-4cc2-8194-040a57f86e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A7035-9AB1-40DE-AB3E-6D6F37C2CA5C}">
  <ds:schemaRefs>
    <ds:schemaRef ds:uri="http://schemas.microsoft.com/sharepoint/v3/contenttype/forms"/>
  </ds:schemaRefs>
</ds:datastoreItem>
</file>

<file path=customXml/itemProps2.xml><?xml version="1.0" encoding="utf-8"?>
<ds:datastoreItem xmlns:ds="http://schemas.openxmlformats.org/officeDocument/2006/customXml" ds:itemID="{8FB9E7AC-351F-4A0F-871E-50E9A05B2B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CD5755-B08A-478A-9538-E491E75A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90529-301f-4197-a478-849ecadf0ae5"/>
    <ds:schemaRef ds:uri="1ccbb020-0ddc-4cc2-8194-040a57f86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2020-08-27T12:38:00Z</dcterms:created>
  <dcterms:modified xsi:type="dcterms:W3CDTF">2020-09-28T09:04:00Z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0x0101003E53F0174DA5D741B65DF4D4E4DD8C85</vt:lpwstr>
  </property>
</Properties>
</file>